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4A99" w:rsidRPr="00FC582B" w:rsidTr="00972E82">
        <w:tc>
          <w:tcPr>
            <w:tcW w:w="4785" w:type="dxa"/>
          </w:tcPr>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Рассмотрено на заседании Педсовета</w:t>
            </w:r>
          </w:p>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 xml:space="preserve">Протокол №1  от 15 августа 2014г </w:t>
            </w:r>
          </w:p>
        </w:tc>
        <w:tc>
          <w:tcPr>
            <w:tcW w:w="4786" w:type="dxa"/>
          </w:tcPr>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Утверждаю</w:t>
            </w:r>
          </w:p>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 xml:space="preserve">Директор МБОУ «СОШ </w:t>
            </w:r>
            <w:proofErr w:type="spellStart"/>
            <w:r w:rsidRPr="00FC582B">
              <w:rPr>
                <w:rFonts w:ascii="Times New Roman" w:eastAsia="Times New Roman" w:hAnsi="Times New Roman"/>
                <w:color w:val="333333"/>
                <w:sz w:val="28"/>
                <w:szCs w:val="28"/>
              </w:rPr>
              <w:t>им.П.Н</w:t>
            </w:r>
            <w:proofErr w:type="spellEnd"/>
            <w:r w:rsidRPr="00FC582B">
              <w:rPr>
                <w:rFonts w:ascii="Times New Roman" w:eastAsia="Times New Roman" w:hAnsi="Times New Roman"/>
                <w:color w:val="333333"/>
                <w:sz w:val="28"/>
                <w:szCs w:val="28"/>
              </w:rPr>
              <w:t>. Бережнова села Нижняя Покровка</w:t>
            </w:r>
          </w:p>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Перелюбского муниципального района Саратовской области:</w:t>
            </w:r>
          </w:p>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 xml:space="preserve">______________/И.П. </w:t>
            </w:r>
            <w:proofErr w:type="spellStart"/>
            <w:r w:rsidRPr="00FC582B">
              <w:rPr>
                <w:rFonts w:ascii="Times New Roman" w:eastAsia="Times New Roman" w:hAnsi="Times New Roman"/>
                <w:color w:val="333333"/>
                <w:sz w:val="28"/>
                <w:szCs w:val="28"/>
              </w:rPr>
              <w:t>Шугурина</w:t>
            </w:r>
            <w:proofErr w:type="spellEnd"/>
            <w:r w:rsidRPr="00FC582B">
              <w:rPr>
                <w:rFonts w:ascii="Times New Roman" w:eastAsia="Times New Roman" w:hAnsi="Times New Roman"/>
                <w:color w:val="333333"/>
                <w:sz w:val="28"/>
                <w:szCs w:val="28"/>
              </w:rPr>
              <w:t>/</w:t>
            </w:r>
          </w:p>
          <w:p w:rsidR="00614A99" w:rsidRPr="00FC582B" w:rsidRDefault="00614A99" w:rsidP="00972E82">
            <w:pPr>
              <w:contextualSpacing/>
              <w:rPr>
                <w:rFonts w:ascii="Times New Roman" w:eastAsia="Times New Roman" w:hAnsi="Times New Roman"/>
                <w:color w:val="333333"/>
                <w:sz w:val="28"/>
                <w:szCs w:val="28"/>
              </w:rPr>
            </w:pPr>
            <w:r w:rsidRPr="00FC582B">
              <w:rPr>
                <w:rFonts w:ascii="Times New Roman" w:eastAsia="Times New Roman" w:hAnsi="Times New Roman"/>
                <w:color w:val="333333"/>
                <w:sz w:val="28"/>
                <w:szCs w:val="28"/>
              </w:rPr>
              <w:t xml:space="preserve">Приказ № 186 от 15.08.2014г </w:t>
            </w:r>
          </w:p>
          <w:p w:rsidR="00614A99" w:rsidRPr="00FC582B" w:rsidRDefault="00614A99" w:rsidP="00972E82">
            <w:pPr>
              <w:contextualSpacing/>
              <w:jc w:val="center"/>
              <w:rPr>
                <w:rFonts w:ascii="Times New Roman" w:eastAsia="Times New Roman" w:hAnsi="Times New Roman"/>
                <w:color w:val="333333"/>
                <w:sz w:val="28"/>
                <w:szCs w:val="28"/>
              </w:rPr>
            </w:pPr>
          </w:p>
        </w:tc>
      </w:tr>
    </w:tbl>
    <w:p w:rsidR="00614A99" w:rsidRPr="00614A99" w:rsidRDefault="00614A99" w:rsidP="00614A99">
      <w:pPr>
        <w:pStyle w:val="Normal"/>
        <w:widowControl/>
        <w:spacing w:before="9" w:line="360" w:lineRule="auto"/>
        <w:rPr>
          <w:rFonts w:ascii="Times New Roman" w:hAnsi="Times New Roman"/>
          <w:b/>
          <w:sz w:val="24"/>
          <w:szCs w:val="24"/>
        </w:rPr>
      </w:pPr>
    </w:p>
    <w:p w:rsidR="00614A99" w:rsidRPr="00614A99" w:rsidRDefault="00614A99" w:rsidP="00614A99">
      <w:pPr>
        <w:shd w:val="clear" w:color="auto" w:fill="FFFFFF"/>
        <w:spacing w:after="0" w:line="240" w:lineRule="auto"/>
        <w:rPr>
          <w:rFonts w:ascii="Times New Roman" w:eastAsia="Times New Roman" w:hAnsi="Times New Roman"/>
          <w:sz w:val="24"/>
          <w:szCs w:val="24"/>
          <w:lang w:eastAsia="ru-RU"/>
        </w:rPr>
      </w:pPr>
      <w:r w:rsidRPr="00614A99">
        <w:rPr>
          <w:rFonts w:ascii="Times New Roman" w:eastAsia="Times New Roman" w:hAnsi="Times New Roman"/>
          <w:b/>
          <w:bCs/>
          <w:color w:val="333333"/>
          <w:sz w:val="24"/>
          <w:szCs w:val="24"/>
          <w:lang w:eastAsia="ru-RU"/>
        </w:rPr>
        <w:t xml:space="preserve">                                                      </w:t>
      </w:r>
      <w:r w:rsidRPr="00614A99">
        <w:rPr>
          <w:rFonts w:ascii="Times New Roman" w:eastAsia="Times New Roman" w:hAnsi="Times New Roman"/>
          <w:b/>
          <w:bCs/>
          <w:sz w:val="24"/>
          <w:szCs w:val="24"/>
          <w:lang w:eastAsia="ru-RU"/>
        </w:rPr>
        <w:t>ПОЛОЖЕНИЕ</w:t>
      </w:r>
    </w:p>
    <w:p w:rsidR="00614A99" w:rsidRPr="00614A99" w:rsidRDefault="00614A99" w:rsidP="00614A99">
      <w:pPr>
        <w:shd w:val="clear" w:color="auto" w:fill="FFFFFF"/>
        <w:spacing w:after="0" w:line="240" w:lineRule="auto"/>
        <w:jc w:val="center"/>
        <w:rPr>
          <w:rFonts w:ascii="Times New Roman" w:eastAsia="Times New Roman" w:hAnsi="Times New Roman"/>
          <w:b/>
          <w:bCs/>
          <w:sz w:val="24"/>
          <w:szCs w:val="24"/>
          <w:lang w:eastAsia="ru-RU"/>
        </w:rPr>
      </w:pPr>
      <w:r w:rsidRPr="00614A99">
        <w:rPr>
          <w:rFonts w:ascii="Times New Roman" w:eastAsia="Times New Roman" w:hAnsi="Times New Roman"/>
          <w:b/>
          <w:bCs/>
          <w:sz w:val="24"/>
          <w:szCs w:val="24"/>
          <w:lang w:eastAsia="ru-RU"/>
        </w:rPr>
        <w:t xml:space="preserve">о внутреннем мониторинге качества образования  </w:t>
      </w:r>
    </w:p>
    <w:p w:rsidR="00614A99" w:rsidRPr="00614A99" w:rsidRDefault="00614A99" w:rsidP="00614A99">
      <w:pPr>
        <w:shd w:val="clear" w:color="auto" w:fill="FFFFFF"/>
        <w:spacing w:after="0" w:line="240" w:lineRule="auto"/>
        <w:jc w:val="center"/>
        <w:rPr>
          <w:rFonts w:ascii="Times New Roman" w:eastAsia="Times New Roman" w:hAnsi="Times New Roman"/>
          <w:b/>
          <w:bCs/>
          <w:sz w:val="24"/>
          <w:szCs w:val="24"/>
          <w:lang w:eastAsia="ru-RU"/>
        </w:rPr>
      </w:pPr>
      <w:r w:rsidRPr="00614A99">
        <w:rPr>
          <w:rFonts w:ascii="Times New Roman" w:eastAsia="Times New Roman" w:hAnsi="Times New Roman"/>
          <w:b/>
          <w:bCs/>
          <w:sz w:val="24"/>
          <w:szCs w:val="24"/>
          <w:lang w:eastAsia="ru-RU"/>
        </w:rPr>
        <w:t>(внутренний аудит качества образования)</w:t>
      </w:r>
    </w:p>
    <w:p w:rsidR="00614A99" w:rsidRPr="00614A99" w:rsidRDefault="00614A99" w:rsidP="00614A99">
      <w:pPr>
        <w:shd w:val="clear" w:color="auto" w:fill="FFFFFF"/>
        <w:spacing w:after="0" w:line="240" w:lineRule="auto"/>
        <w:jc w:val="center"/>
        <w:rPr>
          <w:rFonts w:ascii="Times New Roman" w:eastAsia="Times New Roman" w:hAnsi="Times New Roman"/>
          <w:sz w:val="24"/>
          <w:szCs w:val="24"/>
          <w:lang w:eastAsia="ru-RU"/>
        </w:rPr>
      </w:pPr>
    </w:p>
    <w:p w:rsidR="00614A99" w:rsidRPr="00614A99" w:rsidRDefault="00614A99" w:rsidP="00614A99">
      <w:pPr>
        <w:numPr>
          <w:ilvl w:val="0"/>
          <w:numId w:val="2"/>
        </w:numPr>
        <w:shd w:val="clear" w:color="auto" w:fill="FFFFFF"/>
        <w:spacing w:after="0" w:line="240" w:lineRule="auto"/>
        <w:ind w:left="0"/>
        <w:jc w:val="center"/>
        <w:rPr>
          <w:rFonts w:ascii="Times New Roman" w:eastAsia="Times New Roman" w:hAnsi="Times New Roman"/>
          <w:sz w:val="24"/>
          <w:szCs w:val="24"/>
          <w:lang w:eastAsia="ru-RU"/>
        </w:rPr>
      </w:pPr>
      <w:r w:rsidRPr="00614A99">
        <w:rPr>
          <w:rFonts w:ascii="Times New Roman" w:eastAsia="Times New Roman" w:hAnsi="Times New Roman"/>
          <w:b/>
          <w:bCs/>
          <w:sz w:val="24"/>
          <w:szCs w:val="24"/>
          <w:lang w:eastAsia="ru-RU"/>
        </w:rPr>
        <w:t>Общие положения</w:t>
      </w:r>
    </w:p>
    <w:p w:rsidR="00614A99" w:rsidRPr="00614A99" w:rsidRDefault="00614A99" w:rsidP="00614A99">
      <w:pPr>
        <w:pStyle w:val="ab"/>
        <w:rPr>
          <w:rFonts w:ascii="Times New Roman" w:hAnsi="Times New Roman"/>
          <w:sz w:val="24"/>
          <w:szCs w:val="24"/>
        </w:rPr>
      </w:pPr>
      <w:r w:rsidRPr="00614A99">
        <w:rPr>
          <w:rFonts w:ascii="Times New Roman" w:eastAsia="Times New Roman" w:hAnsi="Times New Roman"/>
          <w:sz w:val="24"/>
          <w:szCs w:val="24"/>
          <w:lang w:eastAsia="ru-RU"/>
        </w:rPr>
        <w:t xml:space="preserve">1.1. Настоящее Положение разработано в соответствии с Законом РФ «Об образовании»,  </w:t>
      </w:r>
      <w:r w:rsidRPr="00614A99">
        <w:rPr>
          <w:rFonts w:ascii="Times New Roman" w:hAnsi="Times New Roman"/>
          <w:sz w:val="24"/>
          <w:szCs w:val="24"/>
        </w:rPr>
        <w:t xml:space="preserve">Методическими рекомендациями по системе внутреннего мониторинга качества образования в образовательном учреждении, разработанными МО РФ </w:t>
      </w:r>
      <w:r w:rsidRPr="00614A99">
        <w:rPr>
          <w:rFonts w:ascii="Times New Roman" w:eastAsia="Times New Roman" w:hAnsi="Times New Roman"/>
          <w:sz w:val="24"/>
          <w:szCs w:val="24"/>
          <w:lang w:eastAsia="ru-RU"/>
        </w:rPr>
        <w:t xml:space="preserve">и регламентирует содержание и порядок проведения </w:t>
      </w:r>
      <w:proofErr w:type="spellStart"/>
      <w:r w:rsidRPr="00614A99">
        <w:rPr>
          <w:rFonts w:ascii="Times New Roman" w:eastAsia="Times New Roman" w:hAnsi="Times New Roman"/>
          <w:sz w:val="24"/>
          <w:szCs w:val="24"/>
          <w:lang w:eastAsia="ru-RU"/>
        </w:rPr>
        <w:t>внутришкольного</w:t>
      </w:r>
      <w:proofErr w:type="spellEnd"/>
      <w:r w:rsidRPr="00614A99">
        <w:rPr>
          <w:rFonts w:ascii="Times New Roman" w:eastAsia="Times New Roman" w:hAnsi="Times New Roman"/>
          <w:sz w:val="24"/>
          <w:szCs w:val="24"/>
          <w:lang w:eastAsia="ru-RU"/>
        </w:rPr>
        <w:t xml:space="preserve"> мониторинга  качества образования (ВМКО).</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1.2. Система мониторинга качества образования МБОУ «СОШ  им. П.Н. Бережнова села Нижняя Покровка» является составной частью системы оценки качества образования МБОУ «СОШ  им. П.Н. Бережнова села Нижняя Покровка»   и служит информационным обеспечением образовательной деятельности образовательного учреждения (далее – ОУ).</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1.3. В настоящем положении используются следующие термины:</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i/>
          <w:iCs/>
          <w:sz w:val="24"/>
          <w:szCs w:val="24"/>
          <w:lang w:eastAsia="ru-RU"/>
        </w:rPr>
        <w:t xml:space="preserve">Мониторинг </w:t>
      </w:r>
      <w:r w:rsidRPr="00614A99">
        <w:rPr>
          <w:rFonts w:ascii="Times New Roman" w:eastAsia="Times New Roman" w:hAnsi="Times New Roman"/>
          <w:sz w:val="24"/>
          <w:szCs w:val="24"/>
          <w:lang w:eastAsia="ru-RU"/>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614A99" w:rsidRPr="00614A99" w:rsidRDefault="00614A99" w:rsidP="00614A99">
      <w:pPr>
        <w:pStyle w:val="ab"/>
        <w:rPr>
          <w:rFonts w:ascii="Times New Roman" w:eastAsia="Times New Roman" w:hAnsi="Times New Roman"/>
          <w:sz w:val="24"/>
          <w:szCs w:val="24"/>
          <w:lang w:eastAsia="ru-RU"/>
        </w:rPr>
      </w:pPr>
      <w:proofErr w:type="gramStart"/>
      <w:r w:rsidRPr="00614A99">
        <w:rPr>
          <w:rFonts w:ascii="Times New Roman" w:eastAsia="Times New Roman" w:hAnsi="Times New Roman"/>
          <w:i/>
          <w:iCs/>
          <w:sz w:val="24"/>
          <w:szCs w:val="24"/>
          <w:lang w:eastAsia="ru-RU"/>
        </w:rPr>
        <w:t>Система мониторинга качества образования</w:t>
      </w:r>
      <w:r w:rsidRPr="00614A99">
        <w:rPr>
          <w:rFonts w:ascii="Times New Roman" w:eastAsia="Times New Roman" w:hAnsi="Times New Roman"/>
          <w:sz w:val="24"/>
          <w:szCs w:val="24"/>
          <w:lang w:eastAsia="ru-RU"/>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МБОУ «СОШ  им. П.Н. Бережнова села Нижняя Покровка» в любой момент времени и обеспечить возможность прогнозирования ее развития.</w:t>
      </w:r>
      <w:proofErr w:type="gramEnd"/>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i/>
          <w:iCs/>
          <w:sz w:val="24"/>
          <w:szCs w:val="24"/>
          <w:lang w:eastAsia="ru-RU"/>
        </w:rPr>
        <w:t>Качество образования</w:t>
      </w:r>
      <w:r w:rsidRPr="00614A99">
        <w:rPr>
          <w:rFonts w:ascii="Times New Roman" w:eastAsia="Times New Roman" w:hAnsi="Times New Roman"/>
          <w:sz w:val="24"/>
          <w:szCs w:val="24"/>
          <w:lang w:eastAsia="ru-RU"/>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1.4. Целью мониторинга является сбор, обобщение, анализ информации о состоянии системы образования МБОУ «СОШ  им. П.Н. Бережнова села Нижняя </w:t>
      </w:r>
      <w:proofErr w:type="spellStart"/>
      <w:r w:rsidRPr="00614A99">
        <w:rPr>
          <w:rFonts w:ascii="Times New Roman" w:eastAsia="Times New Roman" w:hAnsi="Times New Roman"/>
          <w:sz w:val="24"/>
          <w:szCs w:val="24"/>
          <w:lang w:eastAsia="ru-RU"/>
        </w:rPr>
        <w:t>Покровка</w:t>
      </w:r>
      <w:proofErr w:type="gramStart"/>
      <w:r w:rsidRPr="00614A99">
        <w:rPr>
          <w:rFonts w:ascii="Times New Roman" w:eastAsia="Times New Roman" w:hAnsi="Times New Roman"/>
          <w:sz w:val="24"/>
          <w:szCs w:val="24"/>
          <w:lang w:eastAsia="ru-RU"/>
        </w:rPr>
        <w:t>»и</w:t>
      </w:r>
      <w:proofErr w:type="spellEnd"/>
      <w:proofErr w:type="gramEnd"/>
      <w:r w:rsidRPr="00614A99">
        <w:rPr>
          <w:rFonts w:ascii="Times New Roman" w:eastAsia="Times New Roman" w:hAnsi="Times New Roman"/>
          <w:sz w:val="24"/>
          <w:szCs w:val="24"/>
          <w:lang w:eastAsia="ru-RU"/>
        </w:rPr>
        <w:t xml:space="preserve">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1.5. Для достижения поставленной цели решаются следующие задачи: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формирование механизма единой системы сбора, обработки и хранения информации о состоянии системы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координация деятельности всех участников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своевременное выявление динамики и основных тенденций в развитии системы образования в ОУ;</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выявление действующих на качество образования факторов, принятие мер по минимизации действия и устранению отрицательных последствий;</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lastRenderedPageBreak/>
        <w:t>формулирование основных стратегических направлений развития системы образования на основе анализа полученных данных;</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b/>
          <w:sz w:val="24"/>
          <w:szCs w:val="24"/>
          <w:lang w:eastAsia="ru-RU"/>
        </w:rPr>
        <w:t>2. Организация и технология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2.1. Организационной основой осуществления процедуры мониторинга является программа </w:t>
      </w:r>
      <w:proofErr w:type="spellStart"/>
      <w:r w:rsidRPr="00614A99">
        <w:rPr>
          <w:rFonts w:ascii="Times New Roman" w:eastAsia="Times New Roman" w:hAnsi="Times New Roman"/>
          <w:sz w:val="24"/>
          <w:szCs w:val="24"/>
          <w:lang w:eastAsia="ru-RU"/>
        </w:rPr>
        <w:t>внутришкольного</w:t>
      </w:r>
      <w:proofErr w:type="spellEnd"/>
      <w:r w:rsidRPr="00614A99">
        <w:rPr>
          <w:rFonts w:ascii="Times New Roman" w:eastAsia="Times New Roman" w:hAnsi="Times New Roman"/>
          <w:sz w:val="24"/>
          <w:szCs w:val="24"/>
          <w:lang w:eastAsia="ru-RU"/>
        </w:rPr>
        <w:t xml:space="preserve"> мониторинга,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которая утверждается приказом директора ОУ и обязательна для исполнения работниками МБОУ «СОШ  им. П.Н. Бережнова села Нижняя Покровка»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2.3. 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учителей-предметников.</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2.4. Проведение мониторинга требует координации действий администрации и структурных подразделений управления ОУ. Администрация МБОУ «СОШ  им. П.Н. Бережнова села Нижняя </w:t>
      </w:r>
      <w:proofErr w:type="spellStart"/>
      <w:r w:rsidRPr="00614A99">
        <w:rPr>
          <w:rFonts w:ascii="Times New Roman" w:eastAsia="Times New Roman" w:hAnsi="Times New Roman"/>
          <w:sz w:val="24"/>
          <w:szCs w:val="24"/>
          <w:lang w:eastAsia="ru-RU"/>
        </w:rPr>
        <w:t>Покровка</w:t>
      </w:r>
      <w:proofErr w:type="gramStart"/>
      <w:r w:rsidRPr="00614A99">
        <w:rPr>
          <w:rFonts w:ascii="Times New Roman" w:eastAsia="Times New Roman" w:hAnsi="Times New Roman"/>
          <w:sz w:val="24"/>
          <w:szCs w:val="24"/>
          <w:lang w:eastAsia="ru-RU"/>
        </w:rPr>
        <w:t>»о</w:t>
      </w:r>
      <w:proofErr w:type="gramEnd"/>
      <w:r w:rsidRPr="00614A99">
        <w:rPr>
          <w:rFonts w:ascii="Times New Roman" w:eastAsia="Times New Roman" w:hAnsi="Times New Roman"/>
          <w:sz w:val="24"/>
          <w:szCs w:val="24"/>
          <w:lang w:eastAsia="ru-RU"/>
        </w:rPr>
        <w:t>казывает</w:t>
      </w:r>
      <w:proofErr w:type="spellEnd"/>
      <w:r w:rsidRPr="00614A99">
        <w:rPr>
          <w:rFonts w:ascii="Times New Roman" w:eastAsia="Times New Roman" w:hAnsi="Times New Roman"/>
          <w:sz w:val="24"/>
          <w:szCs w:val="24"/>
          <w:lang w:eastAsia="ru-RU"/>
        </w:rPr>
        <w:t xml:space="preserve"> содействие в организации мониторинга, проводимого на  муниципальном  уровне.</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2.5. </w:t>
      </w:r>
      <w:proofErr w:type="gramStart"/>
      <w:r w:rsidRPr="00614A99">
        <w:rPr>
          <w:rFonts w:ascii="Times New Roman" w:eastAsia="Times New Roman" w:hAnsi="Times New Roman"/>
          <w:sz w:val="24"/>
          <w:szCs w:val="24"/>
          <w:lang w:eastAsia="ru-RU"/>
        </w:rPr>
        <w:t>Для проведения мониторинга назначаются ответственные, состав которых утверждается приказом директором ОУ.</w:t>
      </w:r>
      <w:proofErr w:type="gramEnd"/>
      <w:r w:rsidRPr="00614A99">
        <w:rPr>
          <w:rFonts w:ascii="Times New Roman" w:eastAsia="Times New Roman" w:hAnsi="Times New Roman"/>
          <w:sz w:val="24"/>
          <w:szCs w:val="24"/>
          <w:lang w:eastAsia="ru-RU"/>
        </w:rPr>
        <w:t xml:space="preserve"> В состав лиц, осуществляющих мониторинг, включаются заместители директора по УВР, руководители школьных МО, педагог-психолог, учителя.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2.6.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2.7. Реализация мониторинга предполагает последовательность следующих действий:</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определение и обоснование объекта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сбор данных, используемых для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структурирование баз данных, обеспечивающих хранение и оперативное использование информации;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обработка полученных данных в ходе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анализ и интерпретация полученных данных в ходе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подготовка документов по итогам анализа полученных данных;</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распространение результатов мониторинга среди пользователей мониторинга.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2.8. Общеметодологическими требованиями к инструментарию мониторинга являются </w:t>
      </w:r>
      <w:proofErr w:type="spellStart"/>
      <w:r w:rsidRPr="00614A99">
        <w:rPr>
          <w:rFonts w:ascii="Times New Roman" w:eastAsia="Times New Roman" w:hAnsi="Times New Roman"/>
          <w:sz w:val="24"/>
          <w:szCs w:val="24"/>
          <w:lang w:eastAsia="ru-RU"/>
        </w:rPr>
        <w:t>валидность</w:t>
      </w:r>
      <w:proofErr w:type="spellEnd"/>
      <w:r w:rsidRPr="00614A99">
        <w:rPr>
          <w:rFonts w:ascii="Times New Roman" w:eastAsia="Times New Roman" w:hAnsi="Times New Roman"/>
          <w:sz w:val="24"/>
          <w:szCs w:val="24"/>
          <w:lang w:eastAsia="ru-RU"/>
        </w:rPr>
        <w:t xml:space="preserve">, надежность, удобство использования, доступность для различных уровней управления, </w:t>
      </w:r>
      <w:proofErr w:type="spellStart"/>
      <w:r w:rsidRPr="00614A99">
        <w:rPr>
          <w:rFonts w:ascii="Times New Roman" w:eastAsia="Times New Roman" w:hAnsi="Times New Roman"/>
          <w:sz w:val="24"/>
          <w:szCs w:val="24"/>
          <w:lang w:eastAsia="ru-RU"/>
        </w:rPr>
        <w:t>стандартизированность</w:t>
      </w:r>
      <w:proofErr w:type="spellEnd"/>
      <w:r w:rsidRPr="00614A99">
        <w:rPr>
          <w:rFonts w:ascii="Times New Roman" w:eastAsia="Times New Roman" w:hAnsi="Times New Roman"/>
          <w:sz w:val="24"/>
          <w:szCs w:val="24"/>
          <w:lang w:eastAsia="ru-RU"/>
        </w:rPr>
        <w:t xml:space="preserve"> и </w:t>
      </w:r>
      <w:proofErr w:type="spellStart"/>
      <w:r w:rsidRPr="00614A99">
        <w:rPr>
          <w:rFonts w:ascii="Times New Roman" w:eastAsia="Times New Roman" w:hAnsi="Times New Roman"/>
          <w:sz w:val="24"/>
          <w:szCs w:val="24"/>
          <w:lang w:eastAsia="ru-RU"/>
        </w:rPr>
        <w:t>апробированность</w:t>
      </w:r>
      <w:proofErr w:type="spellEnd"/>
      <w:r w:rsidRPr="00614A99">
        <w:rPr>
          <w:rFonts w:ascii="Times New Roman" w:eastAsia="Times New Roman" w:hAnsi="Times New Roman"/>
          <w:sz w:val="24"/>
          <w:szCs w:val="24"/>
          <w:lang w:eastAsia="ru-RU"/>
        </w:rPr>
        <w:t>.</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2.9. Процедура измерения, используемая в рамках мониторинга, направлена на установление качественных и количественных характеристик объекта.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2.10.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2.11. </w:t>
      </w:r>
      <w:proofErr w:type="gramStart"/>
      <w:r w:rsidRPr="00614A99">
        <w:rPr>
          <w:rFonts w:ascii="Times New Roman" w:eastAsia="Times New Roman" w:hAnsi="Times New Roman"/>
          <w:sz w:val="24"/>
          <w:szCs w:val="24"/>
          <w:lang w:eastAsia="ru-RU"/>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roofErr w:type="gramEnd"/>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2.12. При оценке качества образования в  МБОУ «СОШ  им. П.Н. Бережнова села Нижняя Покровка»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w:t>
      </w:r>
      <w:r w:rsidRPr="00614A99">
        <w:rPr>
          <w:rFonts w:ascii="Times New Roman" w:eastAsia="Times New Roman" w:hAnsi="Times New Roman"/>
          <w:sz w:val="24"/>
          <w:szCs w:val="24"/>
          <w:lang w:eastAsia="ru-RU"/>
        </w:rPr>
        <w:lastRenderedPageBreak/>
        <w:t>измерительных материалов (зачетов, тестов, анкет и др.), имеющих стандартизированную форму и содержание которых соответствует реализуемым в ОУ образовательным программам.</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2.13. Реализация ВМКО учреждения осуществляется через </w:t>
      </w:r>
      <w:r w:rsidRPr="00614A99">
        <w:rPr>
          <w:rFonts w:ascii="Times New Roman" w:eastAsia="Times New Roman" w:hAnsi="Times New Roman"/>
          <w:b/>
          <w:sz w:val="24"/>
          <w:szCs w:val="24"/>
          <w:lang w:eastAsia="ru-RU"/>
        </w:rPr>
        <w:t>процедуры оценки качества</w:t>
      </w:r>
      <w:r w:rsidRPr="00614A99">
        <w:rPr>
          <w:rFonts w:ascii="Times New Roman" w:eastAsia="Times New Roman" w:hAnsi="Times New Roman"/>
          <w:sz w:val="24"/>
          <w:szCs w:val="24"/>
          <w:lang w:eastAsia="ru-RU"/>
        </w:rPr>
        <w:t>:</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лицензирование учреждения;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государственную аккредитацию учреждения;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государственную (итоговую) аттестацию выпускников;</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независимые формы итоговой аттестации по ступеням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мониторинг качества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внутренний мониторинг учреждения и педагогической деятельности;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конкурсы.</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К методам проведения мониторинга относятся: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экспертное оценивание,</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тестирование, анкетирование, ранжирование,</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проведение контрольных и других квалификационных работ,</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статистическая обработка информации и др.</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2.15.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614A99" w:rsidRPr="00614A99" w:rsidRDefault="00614A99" w:rsidP="00614A99">
      <w:pPr>
        <w:pStyle w:val="ab"/>
        <w:rPr>
          <w:rFonts w:ascii="Times New Roman" w:hAnsi="Times New Roman"/>
          <w:sz w:val="24"/>
          <w:szCs w:val="24"/>
        </w:rPr>
      </w:pPr>
      <w:r w:rsidRPr="00614A99">
        <w:rPr>
          <w:rFonts w:ascii="Times New Roman" w:eastAsia="Times New Roman" w:hAnsi="Times New Roman"/>
          <w:sz w:val="24"/>
          <w:szCs w:val="24"/>
          <w:lang w:eastAsia="ru-RU"/>
        </w:rPr>
        <w:t xml:space="preserve">2.16. </w:t>
      </w:r>
      <w:r w:rsidRPr="00614A99">
        <w:rPr>
          <w:rFonts w:ascii="Times New Roman" w:hAnsi="Times New Roman"/>
          <w:sz w:val="24"/>
          <w:szCs w:val="24"/>
        </w:rPr>
        <w:t xml:space="preserve">Мониторинг качества образования в  </w:t>
      </w:r>
      <w:r w:rsidRPr="00614A99">
        <w:rPr>
          <w:rFonts w:ascii="Times New Roman" w:eastAsia="Times New Roman" w:hAnsi="Times New Roman"/>
          <w:sz w:val="24"/>
          <w:szCs w:val="24"/>
          <w:lang w:eastAsia="ru-RU"/>
        </w:rPr>
        <w:t>МБОУ «СОШ  им. П.Н. Бережнова села Нижняя Покровка»</w:t>
      </w:r>
      <w:r w:rsidRPr="00614A99">
        <w:rPr>
          <w:rFonts w:ascii="Times New Roman" w:hAnsi="Times New Roman"/>
          <w:sz w:val="24"/>
          <w:szCs w:val="24"/>
        </w:rPr>
        <w:t xml:space="preserve"> осуществляется по следующим трём направлениям, которые включают перечисленные объекты мониторинга:</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u w:val="single"/>
        </w:rPr>
        <w:t>1. Качество образовательных результатов</w:t>
      </w:r>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предметные результаты обучения (включая сравнение данных внутренней и внешней диагностики, в том числе ГИА-9 и ЕГЭ);</w:t>
      </w:r>
    </w:p>
    <w:p w:rsidR="00614A99" w:rsidRPr="00614A99" w:rsidRDefault="00614A99" w:rsidP="00614A99">
      <w:pPr>
        <w:pStyle w:val="ab"/>
        <w:rPr>
          <w:rFonts w:ascii="Times New Roman" w:hAnsi="Times New Roman"/>
          <w:sz w:val="24"/>
          <w:szCs w:val="24"/>
        </w:rPr>
      </w:pPr>
      <w:proofErr w:type="spellStart"/>
      <w:r w:rsidRPr="00614A99">
        <w:rPr>
          <w:rFonts w:ascii="Times New Roman" w:hAnsi="Times New Roman"/>
          <w:sz w:val="24"/>
          <w:szCs w:val="24"/>
        </w:rPr>
        <w:t>метапредметные</w:t>
      </w:r>
      <w:proofErr w:type="spellEnd"/>
      <w:r w:rsidRPr="00614A99">
        <w:rPr>
          <w:rFonts w:ascii="Times New Roman" w:hAnsi="Times New Roman"/>
          <w:sz w:val="24"/>
          <w:szCs w:val="24"/>
        </w:rPr>
        <w:t xml:space="preserve"> результаты обучения (включая сравнение данных внутренней и внешней диагностики);</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личностные результаты (включая показатели социализации </w:t>
      </w:r>
      <w:proofErr w:type="gramStart"/>
      <w:r w:rsidRPr="00614A99">
        <w:rPr>
          <w:rFonts w:ascii="Times New Roman" w:hAnsi="Times New Roman"/>
          <w:sz w:val="24"/>
          <w:szCs w:val="24"/>
        </w:rPr>
        <w:t>обучающихся</w:t>
      </w:r>
      <w:proofErr w:type="gramEnd"/>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здоровье </w:t>
      </w:r>
      <w:proofErr w:type="gramStart"/>
      <w:r w:rsidRPr="00614A99">
        <w:rPr>
          <w:rFonts w:ascii="Times New Roman" w:hAnsi="Times New Roman"/>
          <w:sz w:val="24"/>
          <w:szCs w:val="24"/>
        </w:rPr>
        <w:t>обучающихся</w:t>
      </w:r>
      <w:proofErr w:type="gramEnd"/>
      <w:r w:rsidRPr="00614A99">
        <w:rPr>
          <w:rFonts w:ascii="Times New Roman" w:hAnsi="Times New Roman"/>
          <w:sz w:val="24"/>
          <w:szCs w:val="24"/>
        </w:rPr>
        <w:t xml:space="preserve"> (динамика);</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достижения обучающихся на конкурсах, соревнованиях, олимпиадах;</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удовлетворённость родителей качеством образовательных результатов.</w:t>
      </w:r>
    </w:p>
    <w:p w:rsidR="00614A99" w:rsidRPr="00614A99" w:rsidRDefault="00614A99" w:rsidP="00614A99">
      <w:pPr>
        <w:pStyle w:val="ab"/>
        <w:rPr>
          <w:rFonts w:ascii="Times New Roman" w:hAnsi="Times New Roman"/>
          <w:sz w:val="24"/>
          <w:szCs w:val="24"/>
          <w:u w:val="single"/>
        </w:rPr>
      </w:pPr>
      <w:r w:rsidRPr="00614A99">
        <w:rPr>
          <w:rFonts w:ascii="Times New Roman" w:hAnsi="Times New Roman"/>
          <w:sz w:val="24"/>
          <w:szCs w:val="24"/>
          <w:u w:val="single"/>
        </w:rPr>
        <w:t>2. Качество реализации образовательного процесса:</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основные образовательные программы (соответствие структуре ФГОС и контингенту </w:t>
      </w:r>
      <w:proofErr w:type="gramStart"/>
      <w:r w:rsidRPr="00614A99">
        <w:rPr>
          <w:rFonts w:ascii="Times New Roman" w:hAnsi="Times New Roman"/>
          <w:sz w:val="24"/>
          <w:szCs w:val="24"/>
        </w:rPr>
        <w:t>обучающихся</w:t>
      </w:r>
      <w:proofErr w:type="gramEnd"/>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дополнительные образовательные программы (соответствие запросам родителей);</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реализация учебных планов и рабочих программ (соответствие ФГОС);</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качество уроков и индивидуальной работы с </w:t>
      </w:r>
      <w:proofErr w:type="gramStart"/>
      <w:r w:rsidRPr="00614A99">
        <w:rPr>
          <w:rFonts w:ascii="Times New Roman" w:hAnsi="Times New Roman"/>
          <w:sz w:val="24"/>
          <w:szCs w:val="24"/>
        </w:rPr>
        <w:t>обучающимися</w:t>
      </w:r>
      <w:proofErr w:type="gramEnd"/>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качество внеурочной деятельности (включая классное руководство);</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удовлетворённость учеников и родителей уроками и условиями в школе.</w:t>
      </w:r>
    </w:p>
    <w:p w:rsidR="00614A99" w:rsidRPr="00614A99" w:rsidRDefault="00614A99" w:rsidP="00614A99">
      <w:pPr>
        <w:pStyle w:val="ab"/>
        <w:rPr>
          <w:rFonts w:ascii="Times New Roman" w:hAnsi="Times New Roman"/>
          <w:sz w:val="24"/>
          <w:szCs w:val="24"/>
          <w:u w:val="single"/>
        </w:rPr>
      </w:pPr>
      <w:r w:rsidRPr="00614A99">
        <w:rPr>
          <w:rFonts w:ascii="Times New Roman" w:hAnsi="Times New Roman"/>
          <w:sz w:val="24"/>
          <w:szCs w:val="24"/>
          <w:u w:val="single"/>
        </w:rPr>
        <w:t>3. Качество  условий, обеспечивающих образовательный процесс:</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материально-техническое обеспечение;</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информационно-развивающая среда (включая средства ИКТ и учебно-методическое обеспечение);</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санитарно-гигиенические и эстетические условия;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медицинское сопровождение и общественное питание;</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психологический климат в образовательном учреждении;</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использование социальной сферы  села;</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кадровое обеспечение (включая повышение квалификации, инновационную и научно-методическую деятельность педагогов)</w:t>
      </w:r>
    </w:p>
    <w:p w:rsidR="00614A99" w:rsidRPr="00614A99" w:rsidRDefault="00614A99" w:rsidP="00614A99">
      <w:pPr>
        <w:pStyle w:val="ab"/>
        <w:rPr>
          <w:rFonts w:ascii="Times New Roman" w:hAnsi="Times New Roman"/>
          <w:sz w:val="24"/>
          <w:szCs w:val="24"/>
        </w:rPr>
      </w:pPr>
      <w:proofErr w:type="gramStart"/>
      <w:r w:rsidRPr="00614A99">
        <w:rPr>
          <w:rFonts w:ascii="Times New Roman" w:hAnsi="Times New Roman"/>
          <w:sz w:val="24"/>
          <w:szCs w:val="24"/>
        </w:rPr>
        <w:t>общественного-государственное</w:t>
      </w:r>
      <w:proofErr w:type="gramEnd"/>
      <w:r w:rsidRPr="00614A99">
        <w:rPr>
          <w:rFonts w:ascii="Times New Roman" w:hAnsi="Times New Roman"/>
          <w:sz w:val="24"/>
          <w:szCs w:val="24"/>
        </w:rPr>
        <w:t xml:space="preserve"> управление (Управляющий совет ОУ, педагогический совет, родительские комитеты, ученическое самоуправление) и стимулирование качества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hAnsi="Times New Roman"/>
          <w:sz w:val="24"/>
          <w:szCs w:val="24"/>
        </w:rPr>
        <w:lastRenderedPageBreak/>
        <w:t xml:space="preserve">  нормативно-правовое обеспечение </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2.17. Система мониторинга качества образования может быть представлена двумя частями базы данных:</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вариативная часть (показатели, отражающие специфику образовательного процесса по предметам, направлениям </w:t>
      </w:r>
      <w:proofErr w:type="spellStart"/>
      <w:r w:rsidRPr="00614A99">
        <w:rPr>
          <w:rFonts w:ascii="Times New Roman" w:eastAsia="Times New Roman" w:hAnsi="Times New Roman"/>
          <w:sz w:val="24"/>
          <w:szCs w:val="24"/>
          <w:lang w:eastAsia="ru-RU"/>
        </w:rPr>
        <w:t>воспитательно</w:t>
      </w:r>
      <w:proofErr w:type="spellEnd"/>
      <w:r w:rsidRPr="00614A99">
        <w:rPr>
          <w:rFonts w:ascii="Times New Roman" w:eastAsia="Times New Roman" w:hAnsi="Times New Roman"/>
          <w:sz w:val="24"/>
          <w:szCs w:val="24"/>
          <w:lang w:eastAsia="ru-RU"/>
        </w:rPr>
        <w:t>-образовательного процесса и сопутствующих процессов, дающие оценку выполнения отдельных задач, нововведений и их эффективность).</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2.18.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ОУ, учредителя, родителей,   общественности.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2.19. Результаты мониторинга являются основанием для принятия административных решений на уровне ОУ.</w:t>
      </w:r>
    </w:p>
    <w:p w:rsidR="00614A99" w:rsidRPr="00614A99" w:rsidRDefault="00614A99" w:rsidP="00614A99">
      <w:pPr>
        <w:pStyle w:val="ab"/>
        <w:rPr>
          <w:rFonts w:ascii="Times New Roman" w:eastAsia="Times New Roman" w:hAnsi="Times New Roman"/>
          <w:b/>
          <w:sz w:val="24"/>
          <w:szCs w:val="24"/>
          <w:lang w:eastAsia="ru-RU"/>
        </w:rPr>
      </w:pPr>
      <w:r w:rsidRPr="00614A99">
        <w:rPr>
          <w:rFonts w:ascii="Times New Roman" w:eastAsia="Times New Roman" w:hAnsi="Times New Roman"/>
          <w:sz w:val="24"/>
          <w:szCs w:val="24"/>
          <w:lang w:eastAsia="ru-RU"/>
        </w:rPr>
        <w:t>2.20.</w:t>
      </w:r>
      <w:r w:rsidRPr="00614A99">
        <w:rPr>
          <w:rFonts w:ascii="Times New Roman" w:eastAsia="Times New Roman" w:hAnsi="Times New Roman"/>
          <w:sz w:val="24"/>
          <w:szCs w:val="24"/>
          <w:lang w:val="en-US" w:eastAsia="ru-RU"/>
        </w:rPr>
        <w:t>   </w:t>
      </w:r>
      <w:r w:rsidRPr="00614A99">
        <w:rPr>
          <w:rFonts w:ascii="Times New Roman" w:eastAsia="Times New Roman" w:hAnsi="Times New Roman"/>
          <w:b/>
          <w:sz w:val="24"/>
          <w:szCs w:val="24"/>
          <w:lang w:eastAsia="ru-RU"/>
        </w:rPr>
        <w:t>В основу школьной системы оценки качества образования положены принципы:</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2.20.1.</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Программно-целевой подход в формировании системы оценки и управления качеством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2.20.2.</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 xml:space="preserve">Целесообразности при дифференциации и упорядочении информационных потоков о состоянии качества образования в школе в целом и каждого учащегося школы, </w:t>
      </w:r>
      <w:proofErr w:type="spellStart"/>
      <w:r w:rsidRPr="00614A99">
        <w:rPr>
          <w:rFonts w:ascii="Times New Roman" w:eastAsia="Times New Roman" w:hAnsi="Times New Roman"/>
          <w:sz w:val="24"/>
          <w:szCs w:val="24"/>
          <w:lang w:eastAsia="ru-RU"/>
        </w:rPr>
        <w:t>инструментальности</w:t>
      </w:r>
      <w:proofErr w:type="spellEnd"/>
      <w:r w:rsidRPr="00614A99">
        <w:rPr>
          <w:rFonts w:ascii="Times New Roman" w:eastAsia="Times New Roman" w:hAnsi="Times New Roman"/>
          <w:sz w:val="24"/>
          <w:szCs w:val="24"/>
          <w:lang w:eastAsia="ru-RU"/>
        </w:rPr>
        <w:t xml:space="preserve"> и технологичности используемых показателей с учетом потребностей разных потребителей образовательных услуг, минимизации их количества.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2.20.3.</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Реалистичности требований, норм и показателей качества образования, их социальной и личностной значимости.</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2.20.4.</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Научности в подходах к разработке диагностического инструментария и процессов оценки качества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2.20.5.</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Гласности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2.20.6.</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Профессионализма путем подготовки экспертов по оценке результатов и организации образовательного процесса.</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2.20.7.</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Преемственности за счет единства требований, предъявляемых на этапах начального, общего и среднего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2.20.8.</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 xml:space="preserve">Компетентности на основе </w:t>
      </w:r>
      <w:proofErr w:type="gramStart"/>
      <w:r w:rsidRPr="00614A99">
        <w:rPr>
          <w:rFonts w:ascii="Times New Roman" w:eastAsia="Times New Roman" w:hAnsi="Times New Roman"/>
          <w:sz w:val="24"/>
          <w:szCs w:val="24"/>
          <w:lang w:eastAsia="ru-RU"/>
        </w:rPr>
        <w:t>учета Российского опыта функционирования систем оценки качества</w:t>
      </w:r>
      <w:proofErr w:type="gramEnd"/>
      <w:r w:rsidRPr="00614A99">
        <w:rPr>
          <w:rFonts w:ascii="Times New Roman" w:eastAsia="Times New Roman" w:hAnsi="Times New Roman"/>
          <w:sz w:val="24"/>
          <w:szCs w:val="24"/>
          <w:lang w:eastAsia="ru-RU"/>
        </w:rPr>
        <w:t>.</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b/>
          <w:sz w:val="24"/>
          <w:szCs w:val="24"/>
          <w:lang w:eastAsia="ru-RU"/>
        </w:rPr>
        <w:t xml:space="preserve">              </w:t>
      </w:r>
      <w:r w:rsidRPr="00614A99">
        <w:rPr>
          <w:rFonts w:ascii="Times New Roman" w:eastAsia="Times New Roman" w:hAnsi="Times New Roman"/>
          <w:b/>
          <w:sz w:val="24"/>
          <w:szCs w:val="24"/>
          <w:lang w:val="en-US" w:eastAsia="ru-RU"/>
        </w:rPr>
        <w:t>III</w:t>
      </w:r>
      <w:r w:rsidRPr="00614A99">
        <w:rPr>
          <w:rFonts w:ascii="Times New Roman" w:eastAsia="Times New Roman" w:hAnsi="Times New Roman"/>
          <w:b/>
          <w:sz w:val="24"/>
          <w:szCs w:val="24"/>
          <w:lang w:eastAsia="ru-RU"/>
        </w:rPr>
        <w:t>. Составляющие школьной системы оценки качества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3.1.</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Оценка качества образования осуществляется посредством:</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 xml:space="preserve">системы </w:t>
      </w:r>
      <w:proofErr w:type="spellStart"/>
      <w:r w:rsidRPr="00614A99">
        <w:rPr>
          <w:rFonts w:ascii="Times New Roman" w:eastAsia="Times New Roman" w:hAnsi="Times New Roman"/>
          <w:sz w:val="24"/>
          <w:szCs w:val="24"/>
          <w:lang w:eastAsia="ru-RU"/>
        </w:rPr>
        <w:t>внутришкольного</w:t>
      </w:r>
      <w:proofErr w:type="spellEnd"/>
      <w:r w:rsidRPr="00614A99">
        <w:rPr>
          <w:rFonts w:ascii="Times New Roman" w:eastAsia="Times New Roman" w:hAnsi="Times New Roman"/>
          <w:sz w:val="24"/>
          <w:szCs w:val="24"/>
          <w:lang w:eastAsia="ru-RU"/>
        </w:rPr>
        <w:t xml:space="preserve"> мониторинга образовательных результатов;</w:t>
      </w:r>
    </w:p>
    <w:p w:rsidR="00614A99" w:rsidRPr="00614A99" w:rsidRDefault="00614A99" w:rsidP="00614A99">
      <w:pPr>
        <w:pStyle w:val="ab"/>
        <w:rPr>
          <w:rFonts w:ascii="Times New Roman" w:eastAsia="Times New Roman" w:hAnsi="Times New Roman"/>
          <w:sz w:val="24"/>
          <w:szCs w:val="24"/>
          <w:lang w:eastAsia="ru-RU"/>
        </w:rPr>
      </w:pPr>
      <w:proofErr w:type="spellStart"/>
      <w:r w:rsidRPr="00614A99">
        <w:rPr>
          <w:rFonts w:ascii="Times New Roman" w:eastAsia="Times New Roman" w:hAnsi="Times New Roman"/>
          <w:sz w:val="24"/>
          <w:szCs w:val="24"/>
          <w:lang w:eastAsia="ru-RU"/>
        </w:rPr>
        <w:t>внутришкольной</w:t>
      </w:r>
      <w:proofErr w:type="spellEnd"/>
      <w:r w:rsidRPr="00614A99">
        <w:rPr>
          <w:rFonts w:ascii="Times New Roman" w:eastAsia="Times New Roman" w:hAnsi="Times New Roman"/>
          <w:sz w:val="24"/>
          <w:szCs w:val="24"/>
          <w:lang w:eastAsia="ru-RU"/>
        </w:rPr>
        <w:t xml:space="preserve"> экспертизы качества образования, которая осуществляется на регулярной основе</w:t>
      </w:r>
      <w:r w:rsidRPr="00614A99">
        <w:rPr>
          <w:rFonts w:ascii="Times New Roman" w:eastAsia="Times New Roman" w:hAnsi="Times New Roman"/>
          <w:color w:val="FF0000"/>
          <w:sz w:val="24"/>
          <w:szCs w:val="24"/>
          <w:lang w:eastAsia="ru-RU"/>
        </w:rPr>
        <w:t xml:space="preserve"> </w:t>
      </w:r>
      <w:r w:rsidRPr="00614A99">
        <w:rPr>
          <w:rFonts w:ascii="Times New Roman" w:eastAsia="Times New Roman" w:hAnsi="Times New Roman"/>
          <w:sz w:val="24"/>
          <w:szCs w:val="24"/>
          <w:lang w:eastAsia="ru-RU"/>
        </w:rPr>
        <w:t>администрацией школы</w:t>
      </w:r>
      <w:r w:rsidRPr="00614A99">
        <w:rPr>
          <w:rFonts w:ascii="Times New Roman" w:eastAsia="Times New Roman" w:hAnsi="Times New Roman"/>
          <w:color w:val="FF0000"/>
          <w:sz w:val="24"/>
          <w:szCs w:val="24"/>
          <w:lang w:eastAsia="ru-RU"/>
        </w:rPr>
        <w:t xml:space="preserve">  </w:t>
      </w:r>
      <w:r w:rsidRPr="00614A99">
        <w:rPr>
          <w:rFonts w:ascii="Times New Roman" w:eastAsia="Times New Roman" w:hAnsi="Times New Roman"/>
          <w:sz w:val="24"/>
          <w:szCs w:val="24"/>
          <w:lang w:eastAsia="ru-RU"/>
        </w:rPr>
        <w:t>(внутренний аудит).</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3.2.</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614A99" w:rsidRPr="00614A99" w:rsidRDefault="00614A99" w:rsidP="00614A99">
      <w:pPr>
        <w:pStyle w:val="ab"/>
        <w:rPr>
          <w:rFonts w:ascii="Times New Roman" w:eastAsia="Times New Roman" w:hAnsi="Times New Roman"/>
          <w:sz w:val="24"/>
          <w:szCs w:val="24"/>
          <w:lang w:eastAsia="ru-RU"/>
        </w:rPr>
      </w:pPr>
      <w:r w:rsidRPr="00614A99">
        <w:rPr>
          <w:rFonts w:ascii="Times New Roman" w:eastAsia="Times New Roman" w:hAnsi="Times New Roman"/>
          <w:sz w:val="24"/>
          <w:szCs w:val="24"/>
          <w:lang w:eastAsia="ru-RU"/>
        </w:rPr>
        <w:t>3.4.</w:t>
      </w:r>
      <w:r w:rsidRPr="00614A99">
        <w:rPr>
          <w:rFonts w:ascii="Times New Roman" w:eastAsia="Times New Roman" w:hAnsi="Times New Roman"/>
          <w:sz w:val="24"/>
          <w:szCs w:val="24"/>
          <w:lang w:val="en-US" w:eastAsia="ru-RU"/>
        </w:rPr>
        <w:t> </w:t>
      </w:r>
      <w:r w:rsidRPr="00614A99">
        <w:rPr>
          <w:rFonts w:ascii="Times New Roman" w:eastAsia="Times New Roman" w:hAnsi="Times New Roman"/>
          <w:sz w:val="24"/>
          <w:szCs w:val="24"/>
          <w:lang w:eastAsia="ru-RU"/>
        </w:rPr>
        <w:t>Управляющий совет школы заслушивает руководителей школы по реализации системы ВМОКО, даёт оценку деятельности руководителей и педагогов школы по достижению запланированных результатов в реализации Программы развития школы; члены Управляющего совета могут непосредственно привлекаться для экспертизы качества образования.</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lastRenderedPageBreak/>
        <w:t xml:space="preserve">3. Система мониторинговых исследований в  </w:t>
      </w:r>
      <w:r w:rsidRPr="00614A99">
        <w:rPr>
          <w:rFonts w:ascii="Times New Roman" w:eastAsia="Times New Roman" w:hAnsi="Times New Roman"/>
          <w:b/>
          <w:sz w:val="24"/>
          <w:szCs w:val="24"/>
          <w:lang w:eastAsia="ru-RU"/>
        </w:rPr>
        <w:t>МБОУ «СОШ  им. П.Н. Бережнова села Нижняя Покровка»</w:t>
      </w:r>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1.Социодиагностика</w:t>
      </w:r>
      <w:r w:rsidRPr="00614A99">
        <w:rPr>
          <w:rFonts w:ascii="Times New Roman" w:hAnsi="Times New Roman"/>
          <w:sz w:val="24"/>
          <w:szCs w:val="24"/>
        </w:rPr>
        <w:t xml:space="preserve"> </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приложение 1)</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1.1. </w:t>
      </w:r>
      <w:proofErr w:type="gramStart"/>
      <w:r w:rsidRPr="00614A99">
        <w:rPr>
          <w:rFonts w:ascii="Times New Roman" w:hAnsi="Times New Roman"/>
          <w:sz w:val="24"/>
          <w:szCs w:val="24"/>
        </w:rPr>
        <w:t xml:space="preserve">Социальный паспорт школы (осуществляется 1 раз в год):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 по национальному составу (на предмет </w:t>
      </w:r>
      <w:proofErr w:type="spellStart"/>
      <w:r w:rsidRPr="00614A99">
        <w:rPr>
          <w:rFonts w:ascii="Times New Roman" w:hAnsi="Times New Roman"/>
          <w:sz w:val="24"/>
          <w:szCs w:val="24"/>
        </w:rPr>
        <w:t>билигвизма</w:t>
      </w:r>
      <w:proofErr w:type="spellEnd"/>
      <w:proofErr w:type="gramEnd"/>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1.2. Участие родителей в </w:t>
      </w:r>
      <w:proofErr w:type="spellStart"/>
      <w:r w:rsidRPr="00614A99">
        <w:rPr>
          <w:rFonts w:ascii="Times New Roman" w:hAnsi="Times New Roman"/>
          <w:sz w:val="24"/>
          <w:szCs w:val="24"/>
        </w:rPr>
        <w:t>соуправлении</w:t>
      </w:r>
      <w:proofErr w:type="spellEnd"/>
      <w:r w:rsidRPr="00614A99">
        <w:rPr>
          <w:rFonts w:ascii="Times New Roman" w:hAnsi="Times New Roman"/>
          <w:sz w:val="24"/>
          <w:szCs w:val="24"/>
        </w:rPr>
        <w:t xml:space="preserve"> школой (участие в работе Управляющего Совета школы, общешкольного и классного родительских комитетов).</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1.4. Удовлетворенность родителей (учащихся)  предоставляемыми образовательными  услугами.</w:t>
      </w:r>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2. Мониторинг развития кадрового потенциала ОУ. (</w:t>
      </w:r>
      <w:r w:rsidRPr="00614A99">
        <w:rPr>
          <w:rFonts w:ascii="Times New Roman" w:hAnsi="Times New Roman"/>
          <w:sz w:val="24"/>
          <w:szCs w:val="24"/>
        </w:rPr>
        <w:t xml:space="preserve"> Приложение 2)</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2.1. Характер  работы сотрудников (педагогический, технический работник, инженер; постоянный характер работы или совместительство).</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2.2. Стаж работы  (до 2-х лет, от 2 до 5 лет, от 5 до 10 лет, </w:t>
      </w:r>
      <w:proofErr w:type="gramStart"/>
      <w:r w:rsidRPr="00614A99">
        <w:rPr>
          <w:rFonts w:ascii="Times New Roman" w:hAnsi="Times New Roman"/>
          <w:sz w:val="24"/>
          <w:szCs w:val="24"/>
        </w:rPr>
        <w:t>от</w:t>
      </w:r>
      <w:proofErr w:type="gramEnd"/>
      <w:r w:rsidRPr="00614A99">
        <w:rPr>
          <w:rFonts w:ascii="Times New Roman" w:hAnsi="Times New Roman"/>
          <w:sz w:val="24"/>
          <w:szCs w:val="24"/>
        </w:rPr>
        <w:t xml:space="preserve"> 10 </w:t>
      </w:r>
      <w:proofErr w:type="gramStart"/>
      <w:r w:rsidRPr="00614A99">
        <w:rPr>
          <w:rFonts w:ascii="Times New Roman" w:hAnsi="Times New Roman"/>
          <w:sz w:val="24"/>
          <w:szCs w:val="24"/>
        </w:rPr>
        <w:t>до</w:t>
      </w:r>
      <w:proofErr w:type="gramEnd"/>
      <w:r w:rsidRPr="00614A99">
        <w:rPr>
          <w:rFonts w:ascii="Times New Roman" w:hAnsi="Times New Roman"/>
          <w:sz w:val="24"/>
          <w:szCs w:val="24"/>
        </w:rPr>
        <w:t xml:space="preserve"> 20 лет, более 20 лет).</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2.3. Образовательный уровень членов педагогического коллектива  (высшее образование, среднее специальное, неоконченное высшее, второе высшее, обучение в аспирантуре)</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2.4. Возрастная характеристика педагогов  (до 25 лет; до 30 лет, до 40 лет, до 50 лет, свыше 55 лет).</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2.5. Уровень квалификации педагогов (квалификационные категории)</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2.6. Использование педагогических технологий, форм и методов работы.</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2.7. Самообразовательная работа педагогов.</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2.8. Данные о курсовой подготовке педагогов.</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2.9. Мониторинг участия членов </w:t>
      </w:r>
      <w:proofErr w:type="spellStart"/>
      <w:r w:rsidRPr="00614A99">
        <w:rPr>
          <w:rFonts w:ascii="Times New Roman" w:hAnsi="Times New Roman"/>
          <w:sz w:val="24"/>
          <w:szCs w:val="24"/>
        </w:rPr>
        <w:t>педколлектива</w:t>
      </w:r>
      <w:proofErr w:type="spellEnd"/>
      <w:r w:rsidRPr="00614A99">
        <w:rPr>
          <w:rFonts w:ascii="Times New Roman" w:hAnsi="Times New Roman"/>
          <w:sz w:val="24"/>
          <w:szCs w:val="24"/>
        </w:rPr>
        <w:t xml:space="preserve"> в  мероприятиях разного уровня </w:t>
      </w:r>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 xml:space="preserve">3. Мониторинг состояния здоровья </w:t>
      </w:r>
      <w:proofErr w:type="gramStart"/>
      <w:r w:rsidRPr="00614A99">
        <w:rPr>
          <w:rFonts w:ascii="Times New Roman" w:hAnsi="Times New Roman"/>
          <w:b/>
          <w:sz w:val="24"/>
          <w:szCs w:val="24"/>
        </w:rPr>
        <w:t>обучающихся</w:t>
      </w:r>
      <w:proofErr w:type="gramEnd"/>
      <w:r w:rsidRPr="00614A99">
        <w:rPr>
          <w:rFonts w:ascii="Times New Roman" w:hAnsi="Times New Roman"/>
          <w:b/>
          <w:sz w:val="24"/>
          <w:szCs w:val="24"/>
        </w:rPr>
        <w:t xml:space="preserve"> и </w:t>
      </w:r>
      <w:proofErr w:type="spellStart"/>
      <w:r w:rsidRPr="00614A99">
        <w:rPr>
          <w:rFonts w:ascii="Times New Roman" w:hAnsi="Times New Roman"/>
          <w:b/>
          <w:sz w:val="24"/>
          <w:szCs w:val="24"/>
        </w:rPr>
        <w:t>здоровьесберегающей</w:t>
      </w:r>
      <w:proofErr w:type="spellEnd"/>
      <w:r w:rsidRPr="00614A99">
        <w:rPr>
          <w:rFonts w:ascii="Times New Roman" w:hAnsi="Times New Roman"/>
          <w:b/>
          <w:sz w:val="24"/>
          <w:szCs w:val="24"/>
        </w:rPr>
        <w:t xml:space="preserve"> образовательной среды.</w:t>
      </w:r>
      <w:r w:rsidRPr="00614A99">
        <w:rPr>
          <w:rFonts w:ascii="Times New Roman" w:hAnsi="Times New Roman"/>
          <w:sz w:val="24"/>
          <w:szCs w:val="24"/>
        </w:rPr>
        <w:t xml:space="preserve"> (Приложение 3)</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3.1.  Показатели здоровья (уровень и структура общей заболеваемости, заболеваемость в днях на одного ребенка, заболеваемость по отдельным видам,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3.2. Показатели физической подготовленности </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3.3. Показатели травматизма.</w:t>
      </w:r>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4. Мониторинг воспитательного воздействия ОУ.</w:t>
      </w:r>
      <w:r w:rsidRPr="00614A99">
        <w:rPr>
          <w:rFonts w:ascii="Times New Roman" w:hAnsi="Times New Roman"/>
          <w:sz w:val="24"/>
          <w:szCs w:val="24"/>
        </w:rPr>
        <w:t xml:space="preserve"> (Приложение 4)</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4.1.  Мониторинг уровня воспитанности (1 раз в год): по классам, по школе.</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4.2. Мониторинг участия в ученическом самоуправлении.</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4.3. Мониторинг участия в мероприятиях разного уровня (количество, охват)</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4.4. Мониторинг участия в спортивных мероприятиях разного уровня (количество, охват)</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4.5. Мониторинг участия в дополнительном образовании, предоставляемом школой.</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4.6. Мониторинг внеурочной учебной деятельности:</w:t>
      </w:r>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5. Мониторинг учебной деятельности</w:t>
      </w:r>
      <w:r w:rsidRPr="00614A99">
        <w:rPr>
          <w:rFonts w:ascii="Times New Roman" w:hAnsi="Times New Roman"/>
          <w:sz w:val="24"/>
          <w:szCs w:val="24"/>
        </w:rPr>
        <w:t xml:space="preserve"> (Приложение 5)</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5.1.   Наличие классов с внешней дифференциацией (вариативные системы обучения,  профильные  классы)</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Уровень </w:t>
      </w:r>
      <w:proofErr w:type="spellStart"/>
      <w:r w:rsidRPr="00614A99">
        <w:rPr>
          <w:rFonts w:ascii="Times New Roman" w:hAnsi="Times New Roman"/>
          <w:sz w:val="24"/>
          <w:szCs w:val="24"/>
        </w:rPr>
        <w:t>обученности</w:t>
      </w:r>
      <w:proofErr w:type="spellEnd"/>
      <w:r w:rsidRPr="00614A99">
        <w:rPr>
          <w:rFonts w:ascii="Times New Roman" w:hAnsi="Times New Roman"/>
          <w:sz w:val="24"/>
          <w:szCs w:val="24"/>
        </w:rPr>
        <w:t xml:space="preserve"> в классах с внешней дифференциацией </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по классам, по предметам).</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5.3. Мониторинг качества обучения в классах в адаптационный период (5, 10 классы)</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lastRenderedPageBreak/>
        <w:t>Мониторинг качества обучения (по школе, по классам, ступеням, учебным предметам)</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Мониторинг качества обучения в разрезе каждого  учителя.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Мониторинг результатов итоговой аттестации:</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Сравнительный анализ результатов итоговой аттестации за курс основной школы (обязательные предметы, ГИА</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Сравнительный анализ результатов итоговой аттестации за курс основной школы (предметы по выбору, ГИА</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Сравнительный анализ результатов итоговой аттестации за курс средней (полной) школы (обязательные предметы):</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Сравнительный анализ результатов итоговой аттестации за курс средней (полной) школы (предметы по выбору):</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5.8. </w:t>
      </w:r>
      <w:proofErr w:type="gramStart"/>
      <w:r w:rsidRPr="00614A99">
        <w:rPr>
          <w:rFonts w:ascii="Times New Roman" w:hAnsi="Times New Roman"/>
          <w:sz w:val="24"/>
          <w:szCs w:val="24"/>
        </w:rPr>
        <w:t>Мониторинг количества учащихся, освоивших учебные программы на уровне, превышающем  образовательный стандарт (количество обучающихся на «5», на «4» и «5», получивших аттестат особого образца, награжденных золотой и серебряной медалями).</w:t>
      </w:r>
      <w:proofErr w:type="gramEnd"/>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6. Мониторинг продуктивности деятельности</w:t>
      </w:r>
      <w:r w:rsidRPr="00614A99">
        <w:rPr>
          <w:rFonts w:ascii="Times New Roman" w:hAnsi="Times New Roman"/>
          <w:sz w:val="24"/>
          <w:szCs w:val="24"/>
        </w:rPr>
        <w:t xml:space="preserve">  </w:t>
      </w:r>
      <w:r w:rsidRPr="00614A99">
        <w:rPr>
          <w:rFonts w:ascii="Times New Roman" w:hAnsi="Times New Roman"/>
          <w:b/>
          <w:sz w:val="24"/>
          <w:szCs w:val="24"/>
        </w:rPr>
        <w:t>образовательного учреждения</w:t>
      </w:r>
      <w:r w:rsidRPr="00614A99">
        <w:rPr>
          <w:rFonts w:ascii="Times New Roman" w:hAnsi="Times New Roman"/>
          <w:sz w:val="24"/>
          <w:szCs w:val="24"/>
        </w:rPr>
        <w:t xml:space="preserve"> (Приложение 6)</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6.1. Мониторинг участия школьников в олимпиадах разного уровня;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6.2. Мониторинг участия школьников в научно-практических конференциях разного уровня;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6.3. Мониторинг участия школьников в фестивалях и творческих конкурсах;</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6.4. Мониторинг участия педагогов в профессиональных конкурсах разного уровня;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6.5. Мониторинг участия педагогов в творческих конкурсах разного уровня;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6.6. Мониторинг спортивных достижений учащихся;</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6.7. Мониторинг результатов поступления в вузы, </w:t>
      </w:r>
      <w:proofErr w:type="spellStart"/>
      <w:r w:rsidRPr="00614A99">
        <w:rPr>
          <w:rFonts w:ascii="Times New Roman" w:hAnsi="Times New Roman"/>
          <w:sz w:val="24"/>
          <w:szCs w:val="24"/>
        </w:rPr>
        <w:t>ссузы</w:t>
      </w:r>
      <w:proofErr w:type="spellEnd"/>
      <w:r w:rsidRPr="00614A99">
        <w:rPr>
          <w:rFonts w:ascii="Times New Roman" w:hAnsi="Times New Roman"/>
          <w:sz w:val="24"/>
          <w:szCs w:val="24"/>
        </w:rPr>
        <w:t>, учреждения начальной профессиональной подготовки:</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6.8. Мониторинг результатов поступления выпускников профильных классов:</w:t>
      </w:r>
    </w:p>
    <w:p w:rsidR="00614A99" w:rsidRPr="00614A99" w:rsidRDefault="00614A99" w:rsidP="00614A99">
      <w:pPr>
        <w:pStyle w:val="ab"/>
        <w:rPr>
          <w:rFonts w:ascii="Times New Roman" w:hAnsi="Times New Roman"/>
          <w:sz w:val="24"/>
          <w:szCs w:val="24"/>
        </w:rPr>
      </w:pPr>
      <w:r w:rsidRPr="00614A99">
        <w:rPr>
          <w:rFonts w:ascii="Times New Roman" w:hAnsi="Times New Roman"/>
          <w:b/>
          <w:sz w:val="24"/>
          <w:szCs w:val="24"/>
        </w:rPr>
        <w:t>7. Мониторинг материально-технического оснащения учебно-воспитательного процесса</w:t>
      </w:r>
      <w:proofErr w:type="gramStart"/>
      <w:r w:rsidRPr="00614A99">
        <w:rPr>
          <w:rFonts w:ascii="Times New Roman" w:hAnsi="Times New Roman"/>
          <w:b/>
          <w:sz w:val="24"/>
          <w:szCs w:val="24"/>
        </w:rPr>
        <w:t>.(</w:t>
      </w:r>
      <w:proofErr w:type="gramEnd"/>
      <w:r w:rsidRPr="00614A99">
        <w:rPr>
          <w:rFonts w:ascii="Times New Roman" w:hAnsi="Times New Roman"/>
          <w:sz w:val="24"/>
          <w:szCs w:val="24"/>
        </w:rPr>
        <w:t>Приложение 7)</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7.1. Мониторинг компьютеризации УВП (количество учащихся на один ПК).</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7.2. Мониторинг библиотечного фонда (по источникам финансирования, по количеству и направленности библиотечного фонда).</w:t>
      </w: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Приложение 1</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Результаты </w:t>
      </w:r>
      <w:proofErr w:type="spellStart"/>
      <w:r w:rsidRPr="00614A99">
        <w:rPr>
          <w:rFonts w:ascii="Times New Roman" w:hAnsi="Times New Roman"/>
          <w:b/>
          <w:sz w:val="24"/>
          <w:szCs w:val="24"/>
        </w:rPr>
        <w:t>социодиагностики</w:t>
      </w:r>
      <w:proofErr w:type="spellEnd"/>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Характеристика семей по составу</w:t>
      </w: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1279"/>
        <w:gridCol w:w="1147"/>
        <w:gridCol w:w="1036"/>
        <w:gridCol w:w="1096"/>
        <w:gridCol w:w="998"/>
        <w:gridCol w:w="1279"/>
        <w:gridCol w:w="1275"/>
        <w:gridCol w:w="1525"/>
      </w:tblGrid>
      <w:tr w:rsidR="00614A99" w:rsidRPr="00614A99" w:rsidTr="00614A99">
        <w:tc>
          <w:tcPr>
            <w:tcW w:w="772"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127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1147"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103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полная</w:t>
            </w:r>
          </w:p>
        </w:tc>
        <w:tc>
          <w:tcPr>
            <w:tcW w:w="109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неполная</w:t>
            </w:r>
          </w:p>
        </w:tc>
        <w:tc>
          <w:tcPr>
            <w:tcW w:w="99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опека</w:t>
            </w:r>
          </w:p>
        </w:tc>
        <w:tc>
          <w:tcPr>
            <w:tcW w:w="127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Семья с отчимом</w:t>
            </w:r>
          </w:p>
        </w:tc>
        <w:tc>
          <w:tcPr>
            <w:tcW w:w="127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Семья с  мачехой</w:t>
            </w:r>
          </w:p>
        </w:tc>
        <w:tc>
          <w:tcPr>
            <w:tcW w:w="152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Воспитывается  бабушкой</w:t>
            </w:r>
          </w:p>
        </w:tc>
      </w:tr>
      <w:tr w:rsidR="00614A99" w:rsidRPr="00614A99" w:rsidTr="00614A99">
        <w:tc>
          <w:tcPr>
            <w:tcW w:w="77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7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7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2</w:t>
      </w:r>
      <w:r w:rsidRPr="00614A99">
        <w:rPr>
          <w:rFonts w:ascii="Times New Roman" w:hAnsi="Times New Roman"/>
          <w:b/>
          <w:sz w:val="24"/>
          <w:szCs w:val="24"/>
        </w:rPr>
        <w:t>Материальное положение</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636"/>
        <w:gridCol w:w="1565"/>
        <w:gridCol w:w="2221"/>
        <w:gridCol w:w="2199"/>
        <w:gridCol w:w="2034"/>
      </w:tblGrid>
      <w:tr w:rsidR="00614A99" w:rsidRPr="00614A99" w:rsidTr="00614A99">
        <w:trPr>
          <w:trHeight w:val="519"/>
        </w:trPr>
        <w:tc>
          <w:tcPr>
            <w:tcW w:w="70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169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1592"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210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малообеспеченная</w:t>
            </w:r>
          </w:p>
        </w:tc>
        <w:tc>
          <w:tcPr>
            <w:tcW w:w="226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многодетная</w:t>
            </w:r>
          </w:p>
        </w:tc>
        <w:tc>
          <w:tcPr>
            <w:tcW w:w="2092"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пенсионеры</w:t>
            </w:r>
          </w:p>
        </w:tc>
      </w:tr>
      <w:tr w:rsidR="00614A99" w:rsidRPr="00614A99" w:rsidTr="00614A99">
        <w:trPr>
          <w:trHeight w:val="533"/>
        </w:trPr>
        <w:tc>
          <w:tcPr>
            <w:tcW w:w="70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103"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3.Образование родителей</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113"/>
        <w:gridCol w:w="1334"/>
        <w:gridCol w:w="1056"/>
        <w:gridCol w:w="1450"/>
        <w:gridCol w:w="1432"/>
        <w:gridCol w:w="1103"/>
        <w:gridCol w:w="1262"/>
        <w:gridCol w:w="1582"/>
      </w:tblGrid>
      <w:tr w:rsidR="00614A99" w:rsidRPr="00614A99" w:rsidTr="00614A99">
        <w:tc>
          <w:tcPr>
            <w:tcW w:w="70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1121"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123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107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высшее</w:t>
            </w:r>
          </w:p>
        </w:tc>
        <w:tc>
          <w:tcPr>
            <w:tcW w:w="1300"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Среднее профессии-</w:t>
            </w:r>
          </w:p>
          <w:p w:rsidR="00614A99" w:rsidRPr="00614A99" w:rsidRDefault="00614A99" w:rsidP="00614A99">
            <w:pPr>
              <w:pStyle w:val="ab"/>
              <w:rPr>
                <w:rFonts w:ascii="Times New Roman" w:hAnsi="Times New Roman"/>
                <w:b/>
                <w:sz w:val="24"/>
                <w:szCs w:val="24"/>
              </w:rPr>
            </w:pPr>
            <w:proofErr w:type="spellStart"/>
            <w:r w:rsidRPr="00614A99">
              <w:rPr>
                <w:rFonts w:ascii="Times New Roman" w:hAnsi="Times New Roman"/>
                <w:b/>
                <w:sz w:val="24"/>
                <w:szCs w:val="24"/>
              </w:rPr>
              <w:t>ональное</w:t>
            </w:r>
            <w:proofErr w:type="spellEnd"/>
          </w:p>
        </w:tc>
        <w:tc>
          <w:tcPr>
            <w:tcW w:w="128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начальное </w:t>
            </w:r>
            <w:proofErr w:type="spellStart"/>
            <w:r w:rsidRPr="00614A99">
              <w:rPr>
                <w:rFonts w:ascii="Times New Roman" w:hAnsi="Times New Roman"/>
                <w:b/>
                <w:sz w:val="24"/>
                <w:szCs w:val="24"/>
              </w:rPr>
              <w:t>профессио</w:t>
            </w:r>
            <w:proofErr w:type="spellEnd"/>
            <w:r w:rsidRPr="00614A99">
              <w:rPr>
                <w:rFonts w:ascii="Times New Roman" w:hAnsi="Times New Roman"/>
                <w:b/>
                <w:sz w:val="24"/>
                <w:szCs w:val="24"/>
              </w:rPr>
              <w:t>-</w:t>
            </w:r>
          </w:p>
          <w:p w:rsidR="00614A99" w:rsidRPr="00614A99" w:rsidRDefault="00614A99" w:rsidP="00614A99">
            <w:pPr>
              <w:pStyle w:val="ab"/>
              <w:rPr>
                <w:rFonts w:ascii="Times New Roman" w:hAnsi="Times New Roman"/>
                <w:b/>
                <w:sz w:val="24"/>
                <w:szCs w:val="24"/>
              </w:rPr>
            </w:pPr>
            <w:proofErr w:type="spellStart"/>
            <w:r w:rsidRPr="00614A99">
              <w:rPr>
                <w:rFonts w:ascii="Times New Roman" w:hAnsi="Times New Roman"/>
                <w:b/>
                <w:sz w:val="24"/>
                <w:szCs w:val="24"/>
              </w:rPr>
              <w:t>нальное</w:t>
            </w:r>
            <w:proofErr w:type="spellEnd"/>
          </w:p>
        </w:tc>
        <w:tc>
          <w:tcPr>
            <w:tcW w:w="1080"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Среднее полное</w:t>
            </w:r>
          </w:p>
        </w:tc>
        <w:tc>
          <w:tcPr>
            <w:tcW w:w="1134"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Основное общее</w:t>
            </w:r>
          </w:p>
        </w:tc>
        <w:tc>
          <w:tcPr>
            <w:tcW w:w="1560"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Без образования</w:t>
            </w:r>
          </w:p>
        </w:tc>
      </w:tr>
      <w:tr w:rsidR="00614A99" w:rsidRPr="00614A99" w:rsidTr="00614A99">
        <w:tc>
          <w:tcPr>
            <w:tcW w:w="70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3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73"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4.Социальный статус</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033"/>
        <w:gridCol w:w="1234"/>
        <w:gridCol w:w="1736"/>
        <w:gridCol w:w="1221"/>
        <w:gridCol w:w="1012"/>
        <w:gridCol w:w="2009"/>
        <w:gridCol w:w="1461"/>
      </w:tblGrid>
      <w:tr w:rsidR="00614A99" w:rsidRPr="00614A99" w:rsidTr="00614A99">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113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127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1701"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интеллигенция</w:t>
            </w:r>
          </w:p>
        </w:tc>
        <w:tc>
          <w:tcPr>
            <w:tcW w:w="155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служащие</w:t>
            </w:r>
          </w:p>
        </w:tc>
        <w:tc>
          <w:tcPr>
            <w:tcW w:w="1862"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рабочие</w:t>
            </w:r>
          </w:p>
        </w:tc>
        <w:tc>
          <w:tcPr>
            <w:tcW w:w="1107"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предприниматели</w:t>
            </w:r>
          </w:p>
        </w:tc>
        <w:tc>
          <w:tcPr>
            <w:tcW w:w="1107"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безработные</w:t>
            </w:r>
          </w:p>
        </w:tc>
      </w:tr>
      <w:tr w:rsidR="00614A99" w:rsidRPr="00614A99" w:rsidTr="00614A99">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0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0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5. Участие в </w:t>
      </w:r>
      <w:proofErr w:type="spellStart"/>
      <w:r w:rsidRPr="00614A99">
        <w:rPr>
          <w:rFonts w:ascii="Times New Roman" w:hAnsi="Times New Roman"/>
          <w:b/>
          <w:sz w:val="24"/>
          <w:szCs w:val="24"/>
        </w:rPr>
        <w:t>соуправлении</w:t>
      </w:r>
      <w:proofErr w:type="spellEnd"/>
      <w:r w:rsidRPr="00614A99">
        <w:rPr>
          <w:rFonts w:ascii="Times New Roman" w:hAnsi="Times New Roman"/>
          <w:b/>
          <w:sz w:val="24"/>
          <w:szCs w:val="24"/>
        </w:rPr>
        <w:t xml:space="preserve"> школой</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113"/>
        <w:gridCol w:w="1334"/>
        <w:gridCol w:w="2456"/>
        <w:gridCol w:w="2208"/>
        <w:gridCol w:w="2544"/>
      </w:tblGrid>
      <w:tr w:rsidR="00614A99" w:rsidRPr="00614A99" w:rsidTr="00614A99">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99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127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254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Управляющий </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совет</w:t>
            </w:r>
          </w:p>
        </w:tc>
        <w:tc>
          <w:tcPr>
            <w:tcW w:w="227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Родительский</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комитет </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школы</w:t>
            </w:r>
          </w:p>
        </w:tc>
        <w:tc>
          <w:tcPr>
            <w:tcW w:w="265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Родительский</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комитет </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класса</w:t>
            </w:r>
          </w:p>
        </w:tc>
      </w:tr>
      <w:tr w:rsidR="00614A99" w:rsidRPr="00614A99" w:rsidTr="00614A99">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27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65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Участие в организации учебн</w:t>
      </w:r>
      <w:proofErr w:type="gramStart"/>
      <w:r w:rsidRPr="00614A99">
        <w:rPr>
          <w:rFonts w:ascii="Times New Roman" w:hAnsi="Times New Roman"/>
          <w:b/>
          <w:sz w:val="24"/>
          <w:szCs w:val="24"/>
        </w:rPr>
        <w:t>о-</w:t>
      </w:r>
      <w:proofErr w:type="gramEnd"/>
      <w:r w:rsidRPr="00614A99">
        <w:rPr>
          <w:rFonts w:ascii="Times New Roman" w:hAnsi="Times New Roman"/>
          <w:b/>
          <w:sz w:val="24"/>
          <w:szCs w:val="24"/>
        </w:rPr>
        <w:t xml:space="preserve"> воспитательного процесса</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113"/>
        <w:gridCol w:w="1334"/>
        <w:gridCol w:w="3555"/>
        <w:gridCol w:w="3688"/>
      </w:tblGrid>
      <w:tr w:rsidR="00614A99" w:rsidRPr="00614A99" w:rsidTr="00614A99">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99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127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368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Организация внеурочной деятельности</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кружки, секции, студии)</w:t>
            </w:r>
          </w:p>
        </w:tc>
        <w:tc>
          <w:tcPr>
            <w:tcW w:w="382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Проведение внеклассных мероприятий</w:t>
            </w:r>
          </w:p>
        </w:tc>
      </w:tr>
      <w:tr w:rsidR="00614A99" w:rsidRPr="00614A99" w:rsidTr="00614A99">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Удовлетворенность детей и родителей уровнем предоставляемых образовательных услуг</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2191"/>
        <w:gridCol w:w="2360"/>
        <w:gridCol w:w="2467"/>
        <w:gridCol w:w="2671"/>
      </w:tblGrid>
      <w:tr w:rsidR="00614A99" w:rsidRPr="00614A99" w:rsidTr="00614A99">
        <w:tc>
          <w:tcPr>
            <w:tcW w:w="707"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w:t>
            </w:r>
            <w:proofErr w:type="gramStart"/>
            <w:r w:rsidRPr="00614A99">
              <w:rPr>
                <w:rFonts w:ascii="Times New Roman" w:hAnsi="Times New Roman"/>
                <w:b/>
                <w:sz w:val="24"/>
                <w:szCs w:val="24"/>
              </w:rPr>
              <w:t>п</w:t>
            </w:r>
            <w:proofErr w:type="gramEnd"/>
            <w:r w:rsidRPr="00614A99">
              <w:rPr>
                <w:rFonts w:ascii="Times New Roman" w:hAnsi="Times New Roman"/>
                <w:b/>
                <w:sz w:val="24"/>
                <w:szCs w:val="24"/>
              </w:rPr>
              <w:t>/п</w:t>
            </w:r>
          </w:p>
        </w:tc>
        <w:tc>
          <w:tcPr>
            <w:tcW w:w="2271"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ученика</w:t>
            </w:r>
          </w:p>
        </w:tc>
        <w:tc>
          <w:tcPr>
            <w:tcW w:w="226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Удовлетворенность в процентах</w:t>
            </w:r>
          </w:p>
        </w:tc>
        <w:tc>
          <w:tcPr>
            <w:tcW w:w="2551"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родителей</w:t>
            </w:r>
          </w:p>
        </w:tc>
        <w:tc>
          <w:tcPr>
            <w:tcW w:w="2694"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Удовлетворенность в процентах</w:t>
            </w:r>
          </w:p>
        </w:tc>
      </w:tr>
      <w:tr w:rsidR="00614A99" w:rsidRPr="00614A99" w:rsidTr="00614A99">
        <w:tc>
          <w:tcPr>
            <w:tcW w:w="70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Приложение 2</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развития кадрового потенциала</w:t>
      </w:r>
    </w:p>
    <w:tbl>
      <w:tblPr>
        <w:tblW w:w="1149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25"/>
        <w:gridCol w:w="426"/>
        <w:gridCol w:w="427"/>
        <w:gridCol w:w="710"/>
        <w:gridCol w:w="710"/>
        <w:gridCol w:w="532"/>
        <w:gridCol w:w="709"/>
        <w:gridCol w:w="425"/>
        <w:gridCol w:w="425"/>
        <w:gridCol w:w="426"/>
        <w:gridCol w:w="743"/>
        <w:gridCol w:w="425"/>
        <w:gridCol w:w="567"/>
        <w:gridCol w:w="567"/>
        <w:gridCol w:w="425"/>
        <w:gridCol w:w="709"/>
        <w:gridCol w:w="708"/>
        <w:gridCol w:w="709"/>
        <w:gridCol w:w="852"/>
      </w:tblGrid>
      <w:tr w:rsidR="00614A99" w:rsidRPr="00614A99" w:rsidTr="00614A99">
        <w:trPr>
          <w:cantSplit/>
          <w:trHeight w:val="2543"/>
        </w:trPr>
        <w:tc>
          <w:tcPr>
            <w:tcW w:w="469"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w:t>
            </w:r>
            <w:proofErr w:type="gramStart"/>
            <w:r w:rsidRPr="00614A99">
              <w:rPr>
                <w:rFonts w:ascii="Times New Roman" w:hAnsi="Times New Roman"/>
                <w:sz w:val="24"/>
                <w:szCs w:val="24"/>
              </w:rPr>
              <w:t>п</w:t>
            </w:r>
            <w:proofErr w:type="gramEnd"/>
            <w:r w:rsidRPr="00614A99">
              <w:rPr>
                <w:rFonts w:ascii="Times New Roman" w:hAnsi="Times New Roman"/>
                <w:sz w:val="24"/>
                <w:szCs w:val="24"/>
              </w:rPr>
              <w:t>/п</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Ф.И.О. работника образования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Дата рождения</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Возраст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Стаж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Педагогический стаж</w:t>
            </w:r>
          </w:p>
        </w:tc>
        <w:tc>
          <w:tcPr>
            <w:tcW w:w="532"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Образование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Наименование учебного заведения</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дата окончания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Специальность по диплому</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работа предмет</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Должность</w:t>
            </w:r>
          </w:p>
        </w:tc>
        <w:tc>
          <w:tcPr>
            <w:tcW w:w="743"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Основная работа или совместительство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Квалификационная категория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Аттестация, дата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Используемые педагогические технологии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Самообразование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Курсы, наименование год прохождения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Награды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Заочное обучение, учебное заведение, курс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Участие в мероприятиях различного уровня</w:t>
            </w:r>
          </w:p>
        </w:tc>
      </w:tr>
      <w:tr w:rsidR="00614A99" w:rsidRPr="00614A99" w:rsidTr="00614A99">
        <w:trPr>
          <w:cantSplit/>
          <w:trHeight w:val="358"/>
        </w:trPr>
        <w:tc>
          <w:tcPr>
            <w:tcW w:w="46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w:t>
            </w:r>
          </w:p>
        </w:tc>
        <w:tc>
          <w:tcPr>
            <w:tcW w:w="524"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w:t>
            </w:r>
          </w:p>
        </w:tc>
        <w:tc>
          <w:tcPr>
            <w:tcW w:w="532"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10</w:t>
            </w:r>
          </w:p>
        </w:tc>
        <w:tc>
          <w:tcPr>
            <w:tcW w:w="426"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11</w:t>
            </w:r>
          </w:p>
        </w:tc>
        <w:tc>
          <w:tcPr>
            <w:tcW w:w="743"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12</w:t>
            </w:r>
          </w:p>
        </w:tc>
        <w:tc>
          <w:tcPr>
            <w:tcW w:w="42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15</w:t>
            </w:r>
          </w:p>
        </w:tc>
        <w:tc>
          <w:tcPr>
            <w:tcW w:w="42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20</w:t>
            </w:r>
          </w:p>
        </w:tc>
      </w:tr>
    </w:tbl>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Приложение 3</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Мониторинг состояния здоровья </w:t>
      </w:r>
      <w:proofErr w:type="gramStart"/>
      <w:r w:rsidRPr="00614A99">
        <w:rPr>
          <w:rFonts w:ascii="Times New Roman" w:hAnsi="Times New Roman"/>
          <w:b/>
          <w:sz w:val="24"/>
          <w:szCs w:val="24"/>
        </w:rPr>
        <w:t>обучающихся</w:t>
      </w:r>
      <w:proofErr w:type="gramEnd"/>
    </w:p>
    <w:tbl>
      <w:tblPr>
        <w:tblW w:w="11055" w:type="dxa"/>
        <w:tblInd w:w="-1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1"/>
        <w:gridCol w:w="709"/>
        <w:gridCol w:w="708"/>
        <w:gridCol w:w="709"/>
        <w:gridCol w:w="709"/>
        <w:gridCol w:w="567"/>
        <w:gridCol w:w="709"/>
        <w:gridCol w:w="708"/>
        <w:gridCol w:w="709"/>
        <w:gridCol w:w="709"/>
        <w:gridCol w:w="709"/>
        <w:gridCol w:w="708"/>
      </w:tblGrid>
      <w:tr w:rsidR="00614A99" w:rsidRPr="00614A99" w:rsidTr="00614A99">
        <w:tc>
          <w:tcPr>
            <w:tcW w:w="3403" w:type="dxa"/>
            <w:vMerge w:val="restart"/>
            <w:tcBorders>
              <w:top w:val="single" w:sz="12"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Состояние здоровья</w:t>
            </w:r>
          </w:p>
        </w:tc>
        <w:tc>
          <w:tcPr>
            <w:tcW w:w="7654" w:type="dxa"/>
            <w:gridSpan w:val="11"/>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 л а с </w:t>
            </w:r>
            <w:proofErr w:type="spellStart"/>
            <w:proofErr w:type="gramStart"/>
            <w:r w:rsidRPr="00614A99">
              <w:rPr>
                <w:rFonts w:ascii="Times New Roman" w:hAnsi="Times New Roman"/>
                <w:sz w:val="24"/>
                <w:szCs w:val="24"/>
              </w:rPr>
              <w:t>с</w:t>
            </w:r>
            <w:proofErr w:type="spellEnd"/>
            <w:proofErr w:type="gramEnd"/>
            <w:r w:rsidRPr="00614A99">
              <w:rPr>
                <w:rFonts w:ascii="Times New Roman" w:hAnsi="Times New Roman"/>
                <w:sz w:val="24"/>
                <w:szCs w:val="24"/>
              </w:rPr>
              <w:t xml:space="preserve"> ы</w:t>
            </w:r>
          </w:p>
        </w:tc>
      </w:tr>
      <w:tr w:rsidR="00614A99" w:rsidRPr="00614A99" w:rsidTr="00614A99">
        <w:tc>
          <w:tcPr>
            <w:tcW w:w="3403" w:type="dxa"/>
            <w:vMerge/>
            <w:tcBorders>
              <w:top w:val="single" w:sz="12" w:space="0" w:color="auto"/>
              <w:left w:val="single" w:sz="12" w:space="0" w:color="auto"/>
              <w:bottom w:val="nil"/>
              <w:right w:val="single" w:sz="6" w:space="0" w:color="auto"/>
            </w:tcBorders>
            <w:vAlign w:val="center"/>
            <w:hideMark/>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w:t>
            </w:r>
          </w:p>
        </w:tc>
        <w:tc>
          <w:tcPr>
            <w:tcW w:w="708" w:type="dxa"/>
            <w:tcBorders>
              <w:top w:val="single" w:sz="12" w:space="0" w:color="auto"/>
              <w:left w:val="single" w:sz="6"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w:t>
            </w:r>
          </w:p>
        </w:tc>
        <w:tc>
          <w:tcPr>
            <w:tcW w:w="567"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5</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w:t>
            </w:r>
          </w:p>
        </w:tc>
        <w:tc>
          <w:tcPr>
            <w:tcW w:w="708"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7</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8</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9</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10</w:t>
            </w:r>
          </w:p>
        </w:tc>
        <w:tc>
          <w:tcPr>
            <w:tcW w:w="708"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11</w:t>
            </w: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Показатели физической подготовленности</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Показатели травматизма</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single" w:sz="6"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Общая заболеваемость</w:t>
            </w:r>
          </w:p>
        </w:tc>
        <w:tc>
          <w:tcPr>
            <w:tcW w:w="709" w:type="dxa"/>
            <w:tcBorders>
              <w:top w:val="single" w:sz="6" w:space="0" w:color="auto"/>
              <w:left w:val="single" w:sz="6" w:space="0" w:color="auto"/>
              <w:bottom w:val="single" w:sz="6"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Острая заболеваемость</w:t>
            </w:r>
          </w:p>
        </w:tc>
        <w:tc>
          <w:tcPr>
            <w:tcW w:w="709"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Заболеваемость детей в днях на 1 ребенка</w:t>
            </w:r>
          </w:p>
        </w:tc>
        <w:tc>
          <w:tcPr>
            <w:tcW w:w="709"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4"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Количество  часто болеющих детей</w:t>
            </w:r>
          </w:p>
        </w:tc>
        <w:tc>
          <w:tcPr>
            <w:tcW w:w="709"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4"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детей с хроническими заболеваниями</w:t>
            </w:r>
          </w:p>
        </w:tc>
        <w:tc>
          <w:tcPr>
            <w:tcW w:w="709"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4"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Количество  детей с нарушениями состояния здоровья, вызванными адаптацией к учреждению</w:t>
            </w:r>
          </w:p>
        </w:tc>
        <w:tc>
          <w:tcPr>
            <w:tcW w:w="709"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4"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Распределение детей по группам здоровья</w:t>
            </w:r>
          </w:p>
        </w:tc>
        <w:tc>
          <w:tcPr>
            <w:tcW w:w="709"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4"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Количество детей  </w:t>
            </w:r>
            <w:proofErr w:type="gramStart"/>
            <w:r w:rsidRPr="00614A99">
              <w:rPr>
                <w:rFonts w:ascii="Times New Roman" w:hAnsi="Times New Roman"/>
                <w:sz w:val="24"/>
                <w:szCs w:val="24"/>
              </w:rPr>
              <w:t>спец</w:t>
            </w:r>
            <w:proofErr w:type="gramEnd"/>
            <w:r w:rsidRPr="00614A99">
              <w:rPr>
                <w:rFonts w:ascii="Times New Roman" w:hAnsi="Times New Roman"/>
                <w:sz w:val="24"/>
                <w:szCs w:val="24"/>
              </w:rPr>
              <w:t xml:space="preserve"> </w:t>
            </w:r>
            <w:proofErr w:type="spellStart"/>
            <w:r w:rsidRPr="00614A99">
              <w:rPr>
                <w:rFonts w:ascii="Times New Roman" w:hAnsi="Times New Roman"/>
                <w:sz w:val="24"/>
                <w:szCs w:val="24"/>
              </w:rPr>
              <w:lastRenderedPageBreak/>
              <w:t>медгрупп</w:t>
            </w:r>
            <w:proofErr w:type="spellEnd"/>
            <w:r w:rsidRPr="00614A99">
              <w:rPr>
                <w:rFonts w:ascii="Times New Roman" w:hAnsi="Times New Roman"/>
                <w:sz w:val="24"/>
                <w:szCs w:val="24"/>
              </w:rPr>
              <w:t xml:space="preserve"> для занятий физической культурой/количество занимающихся в них</w:t>
            </w:r>
          </w:p>
        </w:tc>
        <w:tc>
          <w:tcPr>
            <w:tcW w:w="709"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lastRenderedPageBreak/>
        <w:t>Приложение 4</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Мониторинг воспитательного воздействия </w:t>
      </w:r>
      <w:proofErr w:type="gramStart"/>
      <w:r w:rsidRPr="00614A99">
        <w:rPr>
          <w:rFonts w:ascii="Times New Roman" w:hAnsi="Times New Roman"/>
          <w:b/>
          <w:sz w:val="24"/>
          <w:szCs w:val="24"/>
        </w:rPr>
        <w:t xml:space="preserve">( </w:t>
      </w:r>
      <w:proofErr w:type="gramEnd"/>
      <w:r w:rsidRPr="00614A99">
        <w:rPr>
          <w:rFonts w:ascii="Times New Roman" w:hAnsi="Times New Roman"/>
          <w:b/>
          <w:sz w:val="24"/>
          <w:szCs w:val="24"/>
        </w:rPr>
        <w:t>1 раз  в год по классу, по школе)</w:t>
      </w:r>
    </w:p>
    <w:tbl>
      <w:tblPr>
        <w:tblW w:w="11055" w:type="dxa"/>
        <w:tblInd w:w="-1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1"/>
        <w:gridCol w:w="709"/>
        <w:gridCol w:w="708"/>
        <w:gridCol w:w="709"/>
        <w:gridCol w:w="709"/>
        <w:gridCol w:w="567"/>
        <w:gridCol w:w="709"/>
        <w:gridCol w:w="708"/>
        <w:gridCol w:w="709"/>
        <w:gridCol w:w="709"/>
        <w:gridCol w:w="709"/>
        <w:gridCol w:w="708"/>
      </w:tblGrid>
      <w:tr w:rsidR="00614A99" w:rsidRPr="00614A99" w:rsidTr="00614A99">
        <w:tc>
          <w:tcPr>
            <w:tcW w:w="3403" w:type="dxa"/>
            <w:vMerge w:val="restart"/>
            <w:tcBorders>
              <w:top w:val="single" w:sz="12"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Показатели</w:t>
            </w:r>
          </w:p>
        </w:tc>
        <w:tc>
          <w:tcPr>
            <w:tcW w:w="7654" w:type="dxa"/>
            <w:gridSpan w:val="11"/>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 л а с </w:t>
            </w:r>
            <w:proofErr w:type="spellStart"/>
            <w:proofErr w:type="gramStart"/>
            <w:r w:rsidRPr="00614A99">
              <w:rPr>
                <w:rFonts w:ascii="Times New Roman" w:hAnsi="Times New Roman"/>
                <w:sz w:val="24"/>
                <w:szCs w:val="24"/>
              </w:rPr>
              <w:t>с</w:t>
            </w:r>
            <w:proofErr w:type="spellEnd"/>
            <w:proofErr w:type="gramEnd"/>
            <w:r w:rsidRPr="00614A99">
              <w:rPr>
                <w:rFonts w:ascii="Times New Roman" w:hAnsi="Times New Roman"/>
                <w:sz w:val="24"/>
                <w:szCs w:val="24"/>
              </w:rPr>
              <w:t xml:space="preserve"> ы ( количество человек)</w:t>
            </w:r>
          </w:p>
        </w:tc>
      </w:tr>
      <w:tr w:rsidR="00614A99" w:rsidRPr="00614A99" w:rsidTr="00614A99">
        <w:tc>
          <w:tcPr>
            <w:tcW w:w="3403" w:type="dxa"/>
            <w:vMerge/>
            <w:tcBorders>
              <w:top w:val="single" w:sz="12" w:space="0" w:color="auto"/>
              <w:left w:val="single" w:sz="12" w:space="0" w:color="auto"/>
              <w:bottom w:val="nil"/>
              <w:right w:val="single" w:sz="6" w:space="0" w:color="auto"/>
            </w:tcBorders>
            <w:vAlign w:val="center"/>
            <w:hideMark/>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w:t>
            </w:r>
          </w:p>
        </w:tc>
        <w:tc>
          <w:tcPr>
            <w:tcW w:w="708" w:type="dxa"/>
            <w:tcBorders>
              <w:top w:val="single" w:sz="12" w:space="0" w:color="auto"/>
              <w:left w:val="single" w:sz="6" w:space="0" w:color="auto"/>
              <w:bottom w:val="nil"/>
              <w:right w:val="single" w:sz="6"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4</w:t>
            </w:r>
          </w:p>
        </w:tc>
        <w:tc>
          <w:tcPr>
            <w:tcW w:w="567"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5</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6</w:t>
            </w:r>
          </w:p>
        </w:tc>
        <w:tc>
          <w:tcPr>
            <w:tcW w:w="708"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7</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8</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9</w:t>
            </w:r>
          </w:p>
        </w:tc>
        <w:tc>
          <w:tcPr>
            <w:tcW w:w="709"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10</w:t>
            </w:r>
          </w:p>
        </w:tc>
        <w:tc>
          <w:tcPr>
            <w:tcW w:w="708" w:type="dxa"/>
            <w:tcBorders>
              <w:top w:val="single" w:sz="12" w:space="0" w:color="auto"/>
              <w:left w:val="single" w:sz="6" w:space="0" w:color="auto"/>
              <w:bottom w:val="nil"/>
              <w:right w:val="single" w:sz="12"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11</w:t>
            </w: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уровня воспитанности</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участия школьников в  мероприятиях различного уровня</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rPr>
          <w:trHeight w:val="351"/>
        </w:trPr>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b/>
                <w:i/>
                <w:sz w:val="24"/>
                <w:szCs w:val="24"/>
              </w:rPr>
            </w:pPr>
            <w:r w:rsidRPr="00614A99">
              <w:rPr>
                <w:rFonts w:ascii="Times New Roman" w:hAnsi="Times New Roman"/>
                <w:b/>
                <w:i/>
                <w:sz w:val="24"/>
                <w:szCs w:val="24"/>
              </w:rPr>
              <w:t>Школьный уровень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участник</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 xml:space="preserve"> призер</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победитель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b/>
                <w:i/>
                <w:sz w:val="24"/>
                <w:szCs w:val="24"/>
              </w:rPr>
            </w:pPr>
            <w:r w:rsidRPr="00614A99">
              <w:rPr>
                <w:rFonts w:ascii="Times New Roman" w:hAnsi="Times New Roman"/>
                <w:b/>
                <w:i/>
                <w:sz w:val="24"/>
                <w:szCs w:val="24"/>
              </w:rPr>
              <w:t>Муниципальный уровень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rPr>
          <w:trHeight w:val="320"/>
        </w:trPr>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участник</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 xml:space="preserve"> призер</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победитель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b/>
                <w:i/>
                <w:sz w:val="24"/>
                <w:szCs w:val="24"/>
              </w:rPr>
            </w:pPr>
            <w:r w:rsidRPr="00614A99">
              <w:rPr>
                <w:rFonts w:ascii="Times New Roman" w:hAnsi="Times New Roman"/>
                <w:b/>
                <w:i/>
                <w:sz w:val="24"/>
                <w:szCs w:val="24"/>
              </w:rPr>
              <w:t>Региональный уровень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участник</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 xml:space="preserve"> призер</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победитель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b/>
                <w:i/>
                <w:sz w:val="24"/>
                <w:szCs w:val="24"/>
              </w:rPr>
            </w:pPr>
            <w:r w:rsidRPr="00614A99">
              <w:rPr>
                <w:rFonts w:ascii="Times New Roman" w:hAnsi="Times New Roman"/>
                <w:b/>
                <w:i/>
                <w:sz w:val="24"/>
                <w:szCs w:val="24"/>
              </w:rPr>
              <w:t>Всероссийский уровень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участник</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 xml:space="preserve"> призер</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nil"/>
              <w:right w:val="single" w:sz="6" w:space="0" w:color="auto"/>
            </w:tcBorders>
            <w:hideMark/>
          </w:tcPr>
          <w:p w:rsidR="00614A99" w:rsidRPr="00614A99" w:rsidRDefault="00614A99" w:rsidP="00614A99">
            <w:pPr>
              <w:pStyle w:val="ab"/>
              <w:rPr>
                <w:rFonts w:ascii="Times New Roman" w:hAnsi="Times New Roman"/>
                <w:i/>
                <w:sz w:val="24"/>
                <w:szCs w:val="24"/>
              </w:rPr>
            </w:pPr>
            <w:r w:rsidRPr="00614A99">
              <w:rPr>
                <w:rFonts w:ascii="Times New Roman" w:hAnsi="Times New Roman"/>
                <w:i/>
                <w:sz w:val="24"/>
                <w:szCs w:val="24"/>
              </w:rPr>
              <w:t>победитель</w:t>
            </w:r>
          </w:p>
        </w:tc>
        <w:tc>
          <w:tcPr>
            <w:tcW w:w="709"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12" w:space="0" w:color="auto"/>
              <w:left w:val="single" w:sz="6" w:space="0" w:color="auto"/>
              <w:bottom w:val="nil"/>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single" w:sz="6" w:space="0" w:color="auto"/>
              <w:right w:val="single" w:sz="6" w:space="0" w:color="auto"/>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участия в ученическом самоуправлении</w:t>
            </w:r>
          </w:p>
        </w:tc>
        <w:tc>
          <w:tcPr>
            <w:tcW w:w="709" w:type="dxa"/>
            <w:tcBorders>
              <w:top w:val="single" w:sz="6" w:space="0" w:color="auto"/>
              <w:left w:val="single" w:sz="6" w:space="0" w:color="auto"/>
              <w:bottom w:val="single" w:sz="6"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участия в спортивных мероприятиях</w:t>
            </w:r>
          </w:p>
        </w:tc>
        <w:tc>
          <w:tcPr>
            <w:tcW w:w="709"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6"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участия  в дополнительном  образовании, предоставляемом школой</w:t>
            </w:r>
          </w:p>
        </w:tc>
        <w:tc>
          <w:tcPr>
            <w:tcW w:w="709"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6"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3403" w:type="dxa"/>
            <w:tcBorders>
              <w:top w:val="single" w:sz="4" w:space="0" w:color="auto"/>
              <w:left w:val="single" w:sz="12" w:space="0" w:color="auto"/>
              <w:bottom w:val="single" w:sz="4" w:space="0" w:color="auto"/>
              <w:right w:val="single" w:sz="6" w:space="0" w:color="auto"/>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sz w:val="24"/>
                <w:szCs w:val="24"/>
              </w:rPr>
              <w:t xml:space="preserve"> </w:t>
            </w:r>
            <w:r w:rsidRPr="00614A99">
              <w:rPr>
                <w:rFonts w:ascii="Times New Roman" w:hAnsi="Times New Roman"/>
                <w:b/>
                <w:sz w:val="24"/>
                <w:szCs w:val="24"/>
              </w:rPr>
              <w:t>Мониторинг участия во внеурочной учебной деятельности</w:t>
            </w:r>
          </w:p>
        </w:tc>
        <w:tc>
          <w:tcPr>
            <w:tcW w:w="709"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6"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12"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Приложение 5</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Мониторинг учебной деятельности </w:t>
      </w:r>
    </w:p>
    <w:tbl>
      <w:tblPr>
        <w:tblW w:w="1105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709"/>
        <w:gridCol w:w="708"/>
        <w:gridCol w:w="709"/>
        <w:gridCol w:w="709"/>
        <w:gridCol w:w="567"/>
        <w:gridCol w:w="709"/>
        <w:gridCol w:w="708"/>
        <w:gridCol w:w="709"/>
        <w:gridCol w:w="709"/>
        <w:gridCol w:w="709"/>
        <w:gridCol w:w="708"/>
      </w:tblGrid>
      <w:tr w:rsidR="00614A99" w:rsidRPr="00614A99" w:rsidTr="00614A99">
        <w:tc>
          <w:tcPr>
            <w:tcW w:w="3403" w:type="dxa"/>
            <w:vMerge w:val="restart"/>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w:t>
            </w:r>
          </w:p>
        </w:tc>
        <w:tc>
          <w:tcPr>
            <w:tcW w:w="7654" w:type="dxa"/>
            <w:gridSpan w:val="11"/>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классы</w:t>
            </w:r>
          </w:p>
        </w:tc>
      </w:tr>
      <w:tr w:rsidR="00614A99" w:rsidRPr="00614A99" w:rsidTr="00614A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10</w:t>
            </w:r>
          </w:p>
        </w:tc>
        <w:tc>
          <w:tcPr>
            <w:tcW w:w="70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11</w:t>
            </w:r>
          </w:p>
        </w:tc>
      </w:tr>
      <w:tr w:rsidR="00614A99" w:rsidRPr="00614A99" w:rsidTr="00614A99">
        <w:tc>
          <w:tcPr>
            <w:tcW w:w="340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Классы с внешней дифференциацие</w:t>
            </w:r>
            <w:proofErr w:type="gramStart"/>
            <w:r w:rsidRPr="00614A99">
              <w:rPr>
                <w:rFonts w:ascii="Times New Roman" w:hAnsi="Times New Roman"/>
                <w:b/>
                <w:sz w:val="24"/>
                <w:szCs w:val="24"/>
              </w:rPr>
              <w:t>й(</w:t>
            </w:r>
            <w:proofErr w:type="gramEnd"/>
            <w:r w:rsidRPr="00614A99">
              <w:rPr>
                <w:rFonts w:ascii="Times New Roman" w:hAnsi="Times New Roman"/>
                <w:b/>
                <w:sz w:val="24"/>
                <w:szCs w:val="24"/>
              </w:rPr>
              <w:t xml:space="preserve"> профильные </w:t>
            </w:r>
            <w:r w:rsidRPr="00614A99">
              <w:rPr>
                <w:rFonts w:ascii="Times New Roman" w:hAnsi="Times New Roman"/>
                <w:b/>
                <w:sz w:val="24"/>
                <w:szCs w:val="24"/>
              </w:rPr>
              <w:lastRenderedPageBreak/>
              <w:t>классы/количество человек)</w:t>
            </w: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40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lastRenderedPageBreak/>
              <w:t xml:space="preserve">% качества знаний в адаптационный период </w:t>
            </w:r>
            <w:proofErr w:type="gramStart"/>
            <w:r w:rsidRPr="00614A99">
              <w:rPr>
                <w:rFonts w:ascii="Times New Roman" w:hAnsi="Times New Roman"/>
                <w:b/>
                <w:sz w:val="24"/>
                <w:szCs w:val="24"/>
              </w:rPr>
              <w:t xml:space="preserve">( </w:t>
            </w:r>
            <w:proofErr w:type="gramEnd"/>
            <w:r w:rsidRPr="00614A99">
              <w:rPr>
                <w:rFonts w:ascii="Times New Roman" w:hAnsi="Times New Roman"/>
                <w:b/>
                <w:sz w:val="24"/>
                <w:szCs w:val="24"/>
              </w:rPr>
              <w:t>5,10 классы)</w:t>
            </w: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403" w:type="dxa"/>
            <w:tcBorders>
              <w:top w:val="single" w:sz="4" w:space="0" w:color="000000"/>
              <w:left w:val="single" w:sz="4" w:space="0" w:color="000000"/>
              <w:bottom w:val="single" w:sz="4" w:space="0" w:color="auto"/>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Качество знаний</w:t>
            </w: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403" w:type="dxa"/>
            <w:tcBorders>
              <w:top w:val="single" w:sz="4" w:space="0" w:color="auto"/>
              <w:left w:val="single" w:sz="4" w:space="0" w:color="000000"/>
              <w:bottom w:val="single" w:sz="4" w:space="0" w:color="auto"/>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Ступени/Начальное образование</w:t>
            </w:r>
          </w:p>
        </w:tc>
        <w:tc>
          <w:tcPr>
            <w:tcW w:w="2835" w:type="dxa"/>
            <w:gridSpan w:val="4"/>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403" w:type="dxa"/>
            <w:tcBorders>
              <w:top w:val="single" w:sz="4" w:space="0" w:color="auto"/>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Основное (общее)  образование</w:t>
            </w: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403"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Среднее полное </w:t>
            </w:r>
            <w:proofErr w:type="gramStart"/>
            <w:r w:rsidRPr="00614A99">
              <w:rPr>
                <w:rFonts w:ascii="Times New Roman" w:hAnsi="Times New Roman"/>
                <w:b/>
                <w:sz w:val="24"/>
                <w:szCs w:val="24"/>
              </w:rPr>
              <w:t xml:space="preserve">( </w:t>
            </w:r>
            <w:proofErr w:type="gramEnd"/>
            <w:r w:rsidRPr="00614A99">
              <w:rPr>
                <w:rFonts w:ascii="Times New Roman" w:hAnsi="Times New Roman"/>
                <w:b/>
                <w:sz w:val="24"/>
                <w:szCs w:val="24"/>
              </w:rPr>
              <w:t>общее) образование</w:t>
            </w: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качества обучения в разрезе каждого учителя</w:t>
      </w:r>
    </w:p>
    <w:tbl>
      <w:tblPr>
        <w:tblW w:w="1105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59"/>
        <w:gridCol w:w="851"/>
        <w:gridCol w:w="709"/>
        <w:gridCol w:w="850"/>
        <w:gridCol w:w="709"/>
        <w:gridCol w:w="709"/>
        <w:gridCol w:w="708"/>
        <w:gridCol w:w="567"/>
        <w:gridCol w:w="709"/>
        <w:gridCol w:w="709"/>
        <w:gridCol w:w="709"/>
        <w:gridCol w:w="708"/>
      </w:tblGrid>
      <w:tr w:rsidR="00614A99" w:rsidRPr="00614A99" w:rsidTr="00614A99">
        <w:tc>
          <w:tcPr>
            <w:tcW w:w="1560" w:type="dxa"/>
            <w:vMerge w:val="restart"/>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Ф.И.О. учителя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предмет</w:t>
            </w:r>
          </w:p>
        </w:tc>
        <w:tc>
          <w:tcPr>
            <w:tcW w:w="7938" w:type="dxa"/>
            <w:gridSpan w:val="11"/>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Классы/ % качества знаний</w:t>
            </w:r>
          </w:p>
        </w:tc>
      </w:tr>
      <w:tr w:rsidR="00614A99" w:rsidRPr="00614A99" w:rsidTr="00614A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4A99" w:rsidRPr="00614A99" w:rsidRDefault="00614A99" w:rsidP="00614A99">
            <w:pPr>
              <w:pStyle w:val="ab"/>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4A99" w:rsidRPr="00614A99" w:rsidRDefault="00614A99" w:rsidP="00614A99">
            <w:pPr>
              <w:pStyle w:val="ab"/>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10</w:t>
            </w:r>
          </w:p>
        </w:tc>
        <w:tc>
          <w:tcPr>
            <w:tcW w:w="70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11</w:t>
            </w:r>
          </w:p>
        </w:tc>
      </w:tr>
      <w:tr w:rsidR="00614A99" w:rsidRPr="00614A99" w:rsidTr="00614A99">
        <w:tc>
          <w:tcPr>
            <w:tcW w:w="156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результатов итоговой аттестации</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Результаты государственной (итоговой) аттестации (далее – ГИА)  выпускников 9, 11 классов </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520"/>
        <w:gridCol w:w="1483"/>
        <w:gridCol w:w="1483"/>
      </w:tblGrid>
      <w:tr w:rsidR="00614A99" w:rsidRPr="00614A99" w:rsidTr="00614A99">
        <w:tc>
          <w:tcPr>
            <w:tcW w:w="5328"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4486" w:type="dxa"/>
            <w:gridSpan w:val="3"/>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годы</w:t>
            </w: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выпускников 9 классов  на конец учебного года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9 классов, допущенных к ГИА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9 классов, имеющих положительные результаты ГИА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9 классов, подтвердивших годовые оценки по результатам ГИА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9 классов, получивших неудовлетворительный результат по одному предмету</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9 классов, получивших неудовлетворительный результат по двум и более  предметам</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обучающихся 9 класса</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 xml:space="preserve"> освоивших учебные программы на уровне превышающим образовательный стандарт ( количество обучающихся на «5» на «4» и «5», получавших аттестат особого образца)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выпускников 11 классов  на конец учебного года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обучающихся 11 классов, допущенных к ГИА</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Количество/доля, </w:t>
            </w:r>
            <w:proofErr w:type="gramStart"/>
            <w:r w:rsidRPr="00614A99">
              <w:rPr>
                <w:rFonts w:ascii="Times New Roman" w:hAnsi="Times New Roman"/>
                <w:sz w:val="24"/>
                <w:szCs w:val="24"/>
              </w:rPr>
              <w:t>проходивших</w:t>
            </w:r>
            <w:proofErr w:type="gramEnd"/>
            <w:r w:rsidRPr="00614A99">
              <w:rPr>
                <w:rFonts w:ascii="Times New Roman" w:hAnsi="Times New Roman"/>
                <w:sz w:val="24"/>
                <w:szCs w:val="24"/>
              </w:rPr>
              <w:t xml:space="preserve"> ГИА в форме:</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единого государственного экзамена (ЕГЭ)</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государственного выпускного экзамена (ГВЭ)</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сочетание ЕГЭ и ГВЭ</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11 классов, сдававших только обязательные предметы (русский язык и математику)</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lastRenderedPageBreak/>
              <w:t xml:space="preserve">Количество/доля обучающихся 11 классов, сдавших ЕГЭ по  обязательным предметам </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Количество/доля обучающихся 11 классов, получивших неудовлетворительный результат по одному из обязательных предметов</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Средний уровень достижений обучающихся 11 классов по предметам по выбору</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r w:rsidR="00614A99" w:rsidRPr="00614A99" w:rsidTr="00614A99">
        <w:tc>
          <w:tcPr>
            <w:tcW w:w="532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обучающихся 11 класса</w:t>
            </w:r>
            <w:proofErr w:type="gramStart"/>
            <w:r w:rsidRPr="00614A99">
              <w:rPr>
                <w:rFonts w:ascii="Times New Roman" w:hAnsi="Times New Roman"/>
                <w:sz w:val="24"/>
                <w:szCs w:val="24"/>
              </w:rPr>
              <w:t xml:space="preserve">  ,</w:t>
            </w:r>
            <w:proofErr w:type="gramEnd"/>
            <w:r w:rsidRPr="00614A99">
              <w:rPr>
                <w:rFonts w:ascii="Times New Roman" w:hAnsi="Times New Roman"/>
                <w:sz w:val="24"/>
                <w:szCs w:val="24"/>
              </w:rPr>
              <w:t xml:space="preserve"> освоивших учебные программы на уровне превышающим образовательный стандарт ( количество обучающихся на «5» на «4» и «5», получавших аттестат особого образца, награжденных золотой или серебряной медалью)</w:t>
            </w:r>
          </w:p>
        </w:tc>
        <w:tc>
          <w:tcPr>
            <w:tcW w:w="152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Приложение 6</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продуктивности деятельности образовательного учреждения</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1. </w:t>
      </w:r>
      <w:proofErr w:type="gramStart"/>
      <w:r w:rsidRPr="00614A99">
        <w:rPr>
          <w:rFonts w:ascii="Times New Roman" w:hAnsi="Times New Roman"/>
          <w:b/>
          <w:sz w:val="24"/>
          <w:szCs w:val="24"/>
        </w:rPr>
        <w:t>Участие обучающихся  в олимпиадах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1550"/>
        <w:gridCol w:w="1477"/>
        <w:gridCol w:w="1417"/>
        <w:gridCol w:w="806"/>
        <w:gridCol w:w="806"/>
        <w:gridCol w:w="806"/>
        <w:gridCol w:w="1029"/>
        <w:gridCol w:w="1065"/>
      </w:tblGrid>
      <w:tr w:rsidR="00614A99" w:rsidRPr="00614A99" w:rsidTr="00614A99">
        <w:tc>
          <w:tcPr>
            <w:tcW w:w="675"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год</w:t>
            </w:r>
          </w:p>
        </w:tc>
        <w:tc>
          <w:tcPr>
            <w:tcW w:w="182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олимпиада</w:t>
            </w:r>
          </w:p>
        </w:tc>
        <w:tc>
          <w:tcPr>
            <w:tcW w:w="196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Уровень</w:t>
            </w:r>
          </w:p>
        </w:tc>
        <w:tc>
          <w:tcPr>
            <w:tcW w:w="1181"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участников</w:t>
            </w:r>
          </w:p>
        </w:tc>
        <w:tc>
          <w:tcPr>
            <w:tcW w:w="3929" w:type="dxa"/>
            <w:gridSpan w:val="5"/>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Награждены</w:t>
            </w:r>
          </w:p>
        </w:tc>
      </w:tr>
      <w:tr w:rsidR="00614A99" w:rsidRPr="00614A99" w:rsidTr="00614A99">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 место</w:t>
            </w:r>
          </w:p>
        </w:tc>
        <w:tc>
          <w:tcPr>
            <w:tcW w:w="71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 место</w:t>
            </w:r>
          </w:p>
        </w:tc>
        <w:tc>
          <w:tcPr>
            <w:tcW w:w="71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 место</w:t>
            </w:r>
          </w:p>
        </w:tc>
        <w:tc>
          <w:tcPr>
            <w:tcW w:w="890"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Диплом</w:t>
            </w:r>
          </w:p>
        </w:tc>
        <w:tc>
          <w:tcPr>
            <w:tcW w:w="906"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Грамота</w:t>
            </w:r>
          </w:p>
        </w:tc>
      </w:tr>
      <w:tr w:rsidR="00614A99" w:rsidRPr="00614A99" w:rsidTr="00614A99">
        <w:tc>
          <w:tcPr>
            <w:tcW w:w="675"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   </w:t>
      </w:r>
      <w:r w:rsidRPr="00614A99">
        <w:rPr>
          <w:rFonts w:ascii="Times New Roman" w:hAnsi="Times New Roman"/>
          <w:b/>
          <w:sz w:val="24"/>
          <w:szCs w:val="24"/>
        </w:rPr>
        <w:t xml:space="preserve"> </w:t>
      </w:r>
      <w:proofErr w:type="gramStart"/>
      <w:r w:rsidRPr="00614A99">
        <w:rPr>
          <w:rFonts w:ascii="Times New Roman" w:hAnsi="Times New Roman"/>
          <w:b/>
          <w:sz w:val="24"/>
          <w:szCs w:val="24"/>
        </w:rPr>
        <w:t>2.Участие обучающихся  в  научно-практических конференциях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1391"/>
        <w:gridCol w:w="1618"/>
        <w:gridCol w:w="1417"/>
        <w:gridCol w:w="806"/>
        <w:gridCol w:w="806"/>
        <w:gridCol w:w="806"/>
        <w:gridCol w:w="1029"/>
        <w:gridCol w:w="1065"/>
      </w:tblGrid>
      <w:tr w:rsidR="00614A99" w:rsidRPr="00614A99" w:rsidTr="00614A99">
        <w:tc>
          <w:tcPr>
            <w:tcW w:w="675"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год</w:t>
            </w:r>
          </w:p>
        </w:tc>
        <w:tc>
          <w:tcPr>
            <w:tcW w:w="182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НПК</w:t>
            </w:r>
          </w:p>
        </w:tc>
        <w:tc>
          <w:tcPr>
            <w:tcW w:w="196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Уровень</w:t>
            </w:r>
          </w:p>
        </w:tc>
        <w:tc>
          <w:tcPr>
            <w:tcW w:w="1181"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участников</w:t>
            </w:r>
          </w:p>
        </w:tc>
        <w:tc>
          <w:tcPr>
            <w:tcW w:w="3929" w:type="dxa"/>
            <w:gridSpan w:val="5"/>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Награждены</w:t>
            </w:r>
          </w:p>
        </w:tc>
      </w:tr>
      <w:tr w:rsidR="00614A99" w:rsidRPr="00614A99" w:rsidTr="00614A99">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 место</w:t>
            </w:r>
          </w:p>
        </w:tc>
        <w:tc>
          <w:tcPr>
            <w:tcW w:w="71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 место</w:t>
            </w:r>
          </w:p>
        </w:tc>
        <w:tc>
          <w:tcPr>
            <w:tcW w:w="71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 место</w:t>
            </w:r>
          </w:p>
        </w:tc>
        <w:tc>
          <w:tcPr>
            <w:tcW w:w="890"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Диплом</w:t>
            </w:r>
          </w:p>
        </w:tc>
        <w:tc>
          <w:tcPr>
            <w:tcW w:w="906"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Грамота</w:t>
            </w:r>
          </w:p>
        </w:tc>
      </w:tr>
      <w:tr w:rsidR="00614A99" w:rsidRPr="00614A99" w:rsidTr="00614A99">
        <w:tc>
          <w:tcPr>
            <w:tcW w:w="675"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b/>
          <w:sz w:val="24"/>
          <w:szCs w:val="24"/>
        </w:rPr>
      </w:pPr>
      <w:proofErr w:type="gramStart"/>
      <w:r w:rsidRPr="00614A99">
        <w:rPr>
          <w:rFonts w:ascii="Times New Roman" w:hAnsi="Times New Roman"/>
          <w:b/>
          <w:sz w:val="24"/>
          <w:szCs w:val="24"/>
        </w:rPr>
        <w:t>3.Участие  обучающихся  в  творческих конкурсах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497"/>
        <w:gridCol w:w="1527"/>
        <w:gridCol w:w="1417"/>
        <w:gridCol w:w="806"/>
        <w:gridCol w:w="806"/>
        <w:gridCol w:w="806"/>
        <w:gridCol w:w="1029"/>
        <w:gridCol w:w="1065"/>
      </w:tblGrid>
      <w:tr w:rsidR="00614A99" w:rsidRPr="00614A99" w:rsidTr="00614A99">
        <w:tc>
          <w:tcPr>
            <w:tcW w:w="64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год</w:t>
            </w:r>
          </w:p>
        </w:tc>
        <w:tc>
          <w:tcPr>
            <w:tcW w:w="1649"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Название конкурса</w:t>
            </w:r>
          </w:p>
        </w:tc>
        <w:tc>
          <w:tcPr>
            <w:tcW w:w="1736"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Уровень</w:t>
            </w:r>
          </w:p>
        </w:tc>
        <w:tc>
          <w:tcPr>
            <w:tcW w:w="1317"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участников</w:t>
            </w:r>
          </w:p>
        </w:tc>
        <w:tc>
          <w:tcPr>
            <w:tcW w:w="4226" w:type="dxa"/>
            <w:gridSpan w:val="5"/>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Награждены</w:t>
            </w:r>
          </w:p>
        </w:tc>
      </w:tr>
      <w:tr w:rsidR="00614A99" w:rsidRPr="00614A99" w:rsidTr="00614A99">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 место</w:t>
            </w:r>
          </w:p>
        </w:tc>
        <w:tc>
          <w:tcPr>
            <w:tcW w:w="75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 место</w:t>
            </w:r>
          </w:p>
        </w:tc>
        <w:tc>
          <w:tcPr>
            <w:tcW w:w="75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 место</w:t>
            </w:r>
          </w:p>
        </w:tc>
        <w:tc>
          <w:tcPr>
            <w:tcW w:w="96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Диплом</w:t>
            </w:r>
          </w:p>
        </w:tc>
        <w:tc>
          <w:tcPr>
            <w:tcW w:w="994"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Грамота</w:t>
            </w:r>
          </w:p>
        </w:tc>
      </w:tr>
      <w:tr w:rsidR="00614A99" w:rsidRPr="00614A99" w:rsidTr="00614A99">
        <w:tc>
          <w:tcPr>
            <w:tcW w:w="64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b/>
          <w:sz w:val="24"/>
          <w:szCs w:val="24"/>
        </w:rPr>
      </w:pPr>
      <w:proofErr w:type="gramStart"/>
      <w:r w:rsidRPr="00614A99">
        <w:rPr>
          <w:rFonts w:ascii="Times New Roman" w:hAnsi="Times New Roman"/>
          <w:b/>
          <w:sz w:val="24"/>
          <w:szCs w:val="24"/>
        </w:rPr>
        <w:t>4.Участие  обучающихся  в   спортивных соревнованиях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431"/>
        <w:gridCol w:w="1586"/>
        <w:gridCol w:w="1417"/>
        <w:gridCol w:w="806"/>
        <w:gridCol w:w="806"/>
        <w:gridCol w:w="806"/>
        <w:gridCol w:w="1029"/>
        <w:gridCol w:w="1065"/>
      </w:tblGrid>
      <w:tr w:rsidR="00614A99" w:rsidRPr="00614A99" w:rsidTr="00614A99">
        <w:tc>
          <w:tcPr>
            <w:tcW w:w="646"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год</w:t>
            </w:r>
          </w:p>
        </w:tc>
        <w:tc>
          <w:tcPr>
            <w:tcW w:w="1618"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Вид спорта </w:t>
            </w:r>
          </w:p>
        </w:tc>
        <w:tc>
          <w:tcPr>
            <w:tcW w:w="1764"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Уровень</w:t>
            </w:r>
          </w:p>
        </w:tc>
        <w:tc>
          <w:tcPr>
            <w:tcW w:w="1317"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участников</w:t>
            </w:r>
          </w:p>
        </w:tc>
        <w:tc>
          <w:tcPr>
            <w:tcW w:w="4226" w:type="dxa"/>
            <w:gridSpan w:val="5"/>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Награждены</w:t>
            </w:r>
          </w:p>
        </w:tc>
      </w:tr>
      <w:tr w:rsidR="00614A99" w:rsidRPr="00614A99" w:rsidTr="00614A99">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 место</w:t>
            </w:r>
          </w:p>
        </w:tc>
        <w:tc>
          <w:tcPr>
            <w:tcW w:w="75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 место</w:t>
            </w:r>
          </w:p>
        </w:tc>
        <w:tc>
          <w:tcPr>
            <w:tcW w:w="757"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 место</w:t>
            </w:r>
          </w:p>
        </w:tc>
        <w:tc>
          <w:tcPr>
            <w:tcW w:w="96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Диплом</w:t>
            </w:r>
          </w:p>
        </w:tc>
        <w:tc>
          <w:tcPr>
            <w:tcW w:w="994"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Грамота</w:t>
            </w:r>
          </w:p>
        </w:tc>
      </w:tr>
      <w:tr w:rsidR="00614A99" w:rsidRPr="00614A99" w:rsidTr="00614A99">
        <w:tc>
          <w:tcPr>
            <w:tcW w:w="64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5. Мониторинг результатов поступления выпускников в учебные заведения</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Учебный год_____________</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9"/>
        <w:gridCol w:w="1125"/>
        <w:gridCol w:w="1134"/>
        <w:gridCol w:w="1701"/>
        <w:gridCol w:w="1560"/>
        <w:gridCol w:w="1525"/>
        <w:gridCol w:w="1026"/>
        <w:gridCol w:w="1026"/>
      </w:tblGrid>
      <w:tr w:rsidR="00614A99" w:rsidRPr="00614A99" w:rsidTr="00614A99">
        <w:tc>
          <w:tcPr>
            <w:tcW w:w="1569"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Всего  </w:t>
            </w:r>
            <w:proofErr w:type="gramStart"/>
            <w:r w:rsidRPr="00614A99">
              <w:rPr>
                <w:rFonts w:ascii="Times New Roman" w:hAnsi="Times New Roman"/>
                <w:sz w:val="24"/>
                <w:szCs w:val="24"/>
              </w:rPr>
              <w:t>обучающихся</w:t>
            </w:r>
            <w:proofErr w:type="gramEnd"/>
            <w:r w:rsidRPr="00614A99">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Продолжили обучение в школе</w:t>
            </w:r>
          </w:p>
        </w:tc>
        <w:tc>
          <w:tcPr>
            <w:tcW w:w="1701"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Продолжили обучение в О.У начального профессионального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Продолжили обучение в О.У начального профессионального образования</w:t>
            </w:r>
          </w:p>
        </w:tc>
        <w:tc>
          <w:tcPr>
            <w:tcW w:w="1525"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Поступили в ВУЗы</w:t>
            </w:r>
          </w:p>
        </w:tc>
        <w:tc>
          <w:tcPr>
            <w:tcW w:w="102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 работу</w:t>
            </w:r>
          </w:p>
        </w:tc>
        <w:tc>
          <w:tcPr>
            <w:tcW w:w="102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Армия </w:t>
            </w:r>
          </w:p>
        </w:tc>
      </w:tr>
      <w:tr w:rsidR="00614A99" w:rsidRPr="00614A99" w:rsidTr="00614A99">
        <w:tc>
          <w:tcPr>
            <w:tcW w:w="156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выпускников 9 классов</w:t>
            </w:r>
          </w:p>
        </w:tc>
        <w:tc>
          <w:tcPr>
            <w:tcW w:w="11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156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выпускников 11 классов</w:t>
            </w:r>
          </w:p>
        </w:tc>
        <w:tc>
          <w:tcPr>
            <w:tcW w:w="11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1569"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Количество </w:t>
            </w:r>
            <w:r w:rsidRPr="00614A99">
              <w:rPr>
                <w:rFonts w:ascii="Times New Roman" w:hAnsi="Times New Roman"/>
                <w:sz w:val="24"/>
                <w:szCs w:val="24"/>
              </w:rPr>
              <w:lastRenderedPageBreak/>
              <w:t>выпускников 11 профильных  классов</w:t>
            </w:r>
          </w:p>
        </w:tc>
        <w:tc>
          <w:tcPr>
            <w:tcW w:w="11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lastRenderedPageBreak/>
        <w:t>6.Участие  учителей  в   профессиональных  конкурсах</w:t>
      </w:r>
    </w:p>
    <w:tbl>
      <w:tblPr>
        <w:tblW w:w="1069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618"/>
        <w:gridCol w:w="1693"/>
        <w:gridCol w:w="1417"/>
        <w:gridCol w:w="948"/>
        <w:gridCol w:w="848"/>
        <w:gridCol w:w="980"/>
        <w:gridCol w:w="1029"/>
        <w:gridCol w:w="1526"/>
      </w:tblGrid>
      <w:tr w:rsidR="00614A99" w:rsidRPr="00614A99" w:rsidTr="00614A99">
        <w:tc>
          <w:tcPr>
            <w:tcW w:w="64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год</w:t>
            </w:r>
          </w:p>
        </w:tc>
        <w:tc>
          <w:tcPr>
            <w:tcW w:w="1649"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Название конкурса</w:t>
            </w:r>
          </w:p>
        </w:tc>
        <w:tc>
          <w:tcPr>
            <w:tcW w:w="1736"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Уровень</w:t>
            </w:r>
          </w:p>
        </w:tc>
        <w:tc>
          <w:tcPr>
            <w:tcW w:w="1317"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участников</w:t>
            </w:r>
          </w:p>
        </w:tc>
        <w:tc>
          <w:tcPr>
            <w:tcW w:w="5352" w:type="dxa"/>
            <w:gridSpan w:val="5"/>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Награждены</w:t>
            </w:r>
          </w:p>
        </w:tc>
      </w:tr>
      <w:tr w:rsidR="00614A99" w:rsidRPr="00614A99" w:rsidTr="00614A99">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 место</w:t>
            </w:r>
          </w:p>
        </w:tc>
        <w:tc>
          <w:tcPr>
            <w:tcW w:w="85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 место</w:t>
            </w:r>
          </w:p>
        </w:tc>
        <w:tc>
          <w:tcPr>
            <w:tcW w:w="992"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 место</w:t>
            </w:r>
          </w:p>
        </w:tc>
        <w:tc>
          <w:tcPr>
            <w:tcW w:w="992"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Диплом</w:t>
            </w:r>
          </w:p>
        </w:tc>
        <w:tc>
          <w:tcPr>
            <w:tcW w:w="155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Грамота</w:t>
            </w:r>
          </w:p>
        </w:tc>
      </w:tr>
      <w:tr w:rsidR="00614A99" w:rsidRPr="00614A99" w:rsidTr="00614A99">
        <w:tc>
          <w:tcPr>
            <w:tcW w:w="64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7.Участие  учителей  в    творческих   конкурсах</w:t>
      </w:r>
    </w:p>
    <w:tbl>
      <w:tblPr>
        <w:tblW w:w="1069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618"/>
        <w:gridCol w:w="1693"/>
        <w:gridCol w:w="1417"/>
        <w:gridCol w:w="948"/>
        <w:gridCol w:w="848"/>
        <w:gridCol w:w="980"/>
        <w:gridCol w:w="1029"/>
        <w:gridCol w:w="1526"/>
      </w:tblGrid>
      <w:tr w:rsidR="00614A99" w:rsidRPr="00614A99" w:rsidTr="00614A99">
        <w:tc>
          <w:tcPr>
            <w:tcW w:w="643"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 год</w:t>
            </w:r>
          </w:p>
        </w:tc>
        <w:tc>
          <w:tcPr>
            <w:tcW w:w="1649"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 xml:space="preserve"> Название конкурса</w:t>
            </w:r>
          </w:p>
        </w:tc>
        <w:tc>
          <w:tcPr>
            <w:tcW w:w="1736"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Уровень</w:t>
            </w:r>
          </w:p>
        </w:tc>
        <w:tc>
          <w:tcPr>
            <w:tcW w:w="1317" w:type="dxa"/>
            <w:vMerge w:val="restart"/>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участников</w:t>
            </w:r>
          </w:p>
        </w:tc>
        <w:tc>
          <w:tcPr>
            <w:tcW w:w="5352" w:type="dxa"/>
            <w:gridSpan w:val="5"/>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Награждены</w:t>
            </w:r>
          </w:p>
        </w:tc>
      </w:tr>
      <w:tr w:rsidR="00614A99" w:rsidRPr="00614A99" w:rsidTr="00614A99">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A99" w:rsidRPr="00614A99" w:rsidRDefault="00614A99" w:rsidP="00614A99">
            <w:pPr>
              <w:pStyle w:val="ab"/>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1 место</w:t>
            </w:r>
          </w:p>
        </w:tc>
        <w:tc>
          <w:tcPr>
            <w:tcW w:w="851"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2 место</w:t>
            </w:r>
          </w:p>
        </w:tc>
        <w:tc>
          <w:tcPr>
            <w:tcW w:w="992"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3 место</w:t>
            </w:r>
          </w:p>
        </w:tc>
        <w:tc>
          <w:tcPr>
            <w:tcW w:w="992"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Диплом</w:t>
            </w:r>
          </w:p>
        </w:tc>
        <w:tc>
          <w:tcPr>
            <w:tcW w:w="155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Грамота</w:t>
            </w:r>
          </w:p>
        </w:tc>
      </w:tr>
      <w:tr w:rsidR="00614A99" w:rsidRPr="00614A99" w:rsidTr="00614A99">
        <w:tc>
          <w:tcPr>
            <w:tcW w:w="64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sz w:val="24"/>
          <w:szCs w:val="24"/>
        </w:rPr>
      </w:pPr>
    </w:p>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Приложение 7</w:t>
      </w: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материально- технической  оснащенности учебно-воспитательного процесса</w:t>
      </w:r>
    </w:p>
    <w:p w:rsidR="00614A99" w:rsidRPr="00614A99" w:rsidRDefault="00614A99" w:rsidP="00614A99">
      <w:pPr>
        <w:pStyle w:val="ab"/>
        <w:rPr>
          <w:rFonts w:ascii="Times New Roman" w:hAnsi="Times New Roman"/>
          <w:b/>
          <w:sz w:val="24"/>
          <w:szCs w:val="24"/>
        </w:rPr>
      </w:pPr>
      <w:r w:rsidRPr="00614A99">
        <w:rPr>
          <w:rFonts w:ascii="Times New Roman" w:hAnsi="Times New Roman"/>
          <w:sz w:val="24"/>
          <w:szCs w:val="24"/>
        </w:rPr>
        <w:t xml:space="preserve">                           Обеспеченность  компьютерным оборудованием</w:t>
      </w:r>
    </w:p>
    <w:tbl>
      <w:tblPr>
        <w:tblW w:w="10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127"/>
        <w:gridCol w:w="1560"/>
        <w:gridCol w:w="1986"/>
        <w:gridCol w:w="1986"/>
      </w:tblGrid>
      <w:tr w:rsidR="00614A99" w:rsidRPr="00614A99" w:rsidTr="00614A99">
        <w:tc>
          <w:tcPr>
            <w:tcW w:w="2553"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Учебный класс, кабинет</w:t>
            </w:r>
          </w:p>
        </w:tc>
        <w:tc>
          <w:tcPr>
            <w:tcW w:w="2126"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Наименование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w:t>
            </w:r>
          </w:p>
        </w:tc>
        <w:tc>
          <w:tcPr>
            <w:tcW w:w="198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Количество ПК на одного ученика</w:t>
            </w:r>
          </w:p>
        </w:tc>
        <w:tc>
          <w:tcPr>
            <w:tcW w:w="1985" w:type="dxa"/>
            <w:tcBorders>
              <w:top w:val="single" w:sz="4" w:space="0" w:color="auto"/>
              <w:left w:val="single" w:sz="4" w:space="0" w:color="auto"/>
              <w:bottom w:val="single" w:sz="4" w:space="0" w:color="auto"/>
              <w:right w:val="single" w:sz="4" w:space="0" w:color="auto"/>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Наличие выхода в Интернет</w:t>
            </w:r>
          </w:p>
        </w:tc>
      </w:tr>
      <w:tr w:rsidR="00614A99" w:rsidRPr="00614A99" w:rsidTr="00614A99">
        <w:tc>
          <w:tcPr>
            <w:tcW w:w="2553"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14A99" w:rsidRPr="00614A99" w:rsidRDefault="00614A99" w:rsidP="00614A99">
            <w:pPr>
              <w:pStyle w:val="ab"/>
              <w:rPr>
                <w:rFonts w:ascii="Times New Roman" w:hAnsi="Times New Roman"/>
                <w:sz w:val="24"/>
                <w:szCs w:val="24"/>
              </w:rPr>
            </w:pPr>
          </w:p>
        </w:tc>
      </w:tr>
    </w:tbl>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Мониторинг   библиотечного фонда</w:t>
      </w:r>
    </w:p>
    <w:tbl>
      <w:tblPr>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8"/>
        <w:gridCol w:w="3252"/>
        <w:gridCol w:w="3246"/>
      </w:tblGrid>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52"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Количество </w:t>
            </w:r>
          </w:p>
        </w:tc>
        <w:tc>
          <w:tcPr>
            <w:tcW w:w="3246"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Источник финансирования</w:t>
            </w: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Общий фонд библиотеки</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Учебная литература</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Дополнительная литература</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энциклопедии</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sz w:val="24"/>
                <w:szCs w:val="24"/>
              </w:rPr>
            </w:pPr>
            <w:r w:rsidRPr="00614A99">
              <w:rPr>
                <w:rFonts w:ascii="Times New Roman" w:hAnsi="Times New Roman"/>
                <w:sz w:val="24"/>
                <w:szCs w:val="24"/>
              </w:rPr>
              <w:t>словари</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Периодические издания</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Справочно-библиографических изданий</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Количество учебников и учебных пособий на одного ученика</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 xml:space="preserve">Электронные образовательные ресурсы </w:t>
            </w:r>
            <w:proofErr w:type="gramStart"/>
            <w:r w:rsidRPr="00614A99">
              <w:rPr>
                <w:rFonts w:ascii="Times New Roman" w:hAnsi="Times New Roman"/>
                <w:b/>
                <w:sz w:val="24"/>
                <w:szCs w:val="24"/>
              </w:rPr>
              <w:t xml:space="preserve">( </w:t>
            </w:r>
            <w:proofErr w:type="spellStart"/>
            <w:proofErr w:type="gramEnd"/>
            <w:r w:rsidRPr="00614A99">
              <w:rPr>
                <w:rFonts w:ascii="Times New Roman" w:hAnsi="Times New Roman"/>
                <w:b/>
                <w:sz w:val="24"/>
                <w:szCs w:val="24"/>
              </w:rPr>
              <w:t>медиатека</w:t>
            </w:r>
            <w:proofErr w:type="spellEnd"/>
            <w:r w:rsidRPr="00614A99">
              <w:rPr>
                <w:rFonts w:ascii="Times New Roman" w:hAnsi="Times New Roman"/>
                <w:b/>
                <w:sz w:val="24"/>
                <w:szCs w:val="24"/>
              </w:rPr>
              <w:t>)</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Количество компьютеров</w:t>
            </w:r>
            <w:proofErr w:type="gramStart"/>
            <w:r w:rsidRPr="00614A99">
              <w:rPr>
                <w:rFonts w:ascii="Times New Roman" w:hAnsi="Times New Roman"/>
                <w:b/>
                <w:sz w:val="24"/>
                <w:szCs w:val="24"/>
              </w:rPr>
              <w:t xml:space="preserve"> ,</w:t>
            </w:r>
            <w:proofErr w:type="gramEnd"/>
            <w:r w:rsidRPr="00614A99">
              <w:rPr>
                <w:rFonts w:ascii="Times New Roman" w:hAnsi="Times New Roman"/>
                <w:b/>
                <w:sz w:val="24"/>
                <w:szCs w:val="24"/>
              </w:rPr>
              <w:t xml:space="preserve"> для работы обучающихся и учителей в читальном зале</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r w:rsidR="00614A99" w:rsidRPr="00614A99" w:rsidTr="00614A99">
        <w:tc>
          <w:tcPr>
            <w:tcW w:w="3958" w:type="dxa"/>
            <w:tcBorders>
              <w:top w:val="single" w:sz="4" w:space="0" w:color="000000"/>
              <w:left w:val="single" w:sz="4" w:space="0" w:color="000000"/>
              <w:bottom w:val="single" w:sz="4" w:space="0" w:color="000000"/>
              <w:right w:val="single" w:sz="4" w:space="0" w:color="000000"/>
            </w:tcBorders>
            <w:hideMark/>
          </w:tcPr>
          <w:p w:rsidR="00614A99" w:rsidRPr="00614A99" w:rsidRDefault="00614A99" w:rsidP="00614A99">
            <w:pPr>
              <w:pStyle w:val="ab"/>
              <w:rPr>
                <w:rFonts w:ascii="Times New Roman" w:hAnsi="Times New Roman"/>
                <w:b/>
                <w:sz w:val="24"/>
                <w:szCs w:val="24"/>
              </w:rPr>
            </w:pPr>
            <w:r w:rsidRPr="00614A99">
              <w:rPr>
                <w:rFonts w:ascii="Times New Roman" w:hAnsi="Times New Roman"/>
                <w:b/>
                <w:sz w:val="24"/>
                <w:szCs w:val="24"/>
              </w:rPr>
              <w:t>Количество множительной техники</w:t>
            </w:r>
          </w:p>
        </w:tc>
        <w:tc>
          <w:tcPr>
            <w:tcW w:w="3252"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c>
          <w:tcPr>
            <w:tcW w:w="3246" w:type="dxa"/>
            <w:tcBorders>
              <w:top w:val="single" w:sz="4" w:space="0" w:color="000000"/>
              <w:left w:val="single" w:sz="4" w:space="0" w:color="000000"/>
              <w:bottom w:val="single" w:sz="4" w:space="0" w:color="000000"/>
              <w:right w:val="single" w:sz="4" w:space="0" w:color="000000"/>
            </w:tcBorders>
          </w:tcPr>
          <w:p w:rsidR="00614A99" w:rsidRPr="00614A99" w:rsidRDefault="00614A99" w:rsidP="00614A99">
            <w:pPr>
              <w:pStyle w:val="ab"/>
              <w:rPr>
                <w:rFonts w:ascii="Times New Roman" w:hAnsi="Times New Roman"/>
                <w:b/>
                <w:sz w:val="24"/>
                <w:szCs w:val="24"/>
              </w:rPr>
            </w:pPr>
          </w:p>
        </w:tc>
      </w:tr>
    </w:tbl>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hAnsi="Times New Roman"/>
          <w:b/>
          <w:sz w:val="24"/>
          <w:szCs w:val="24"/>
        </w:rPr>
      </w:pPr>
    </w:p>
    <w:p w:rsidR="00614A99" w:rsidRPr="00614A99" w:rsidRDefault="00614A99" w:rsidP="00614A99">
      <w:pPr>
        <w:pStyle w:val="ab"/>
        <w:rPr>
          <w:rFonts w:ascii="Times New Roman" w:eastAsia="Times New Roman" w:hAnsi="Times New Roman"/>
          <w:sz w:val="24"/>
          <w:szCs w:val="24"/>
          <w:lang w:eastAsia="ru-RU"/>
        </w:rPr>
      </w:pPr>
      <w:bookmarkStart w:id="0" w:name="_GoBack"/>
      <w:bookmarkEnd w:id="0"/>
    </w:p>
    <w:p w:rsidR="00614A99" w:rsidRPr="00614A99" w:rsidRDefault="00614A99" w:rsidP="00614A99">
      <w:pPr>
        <w:pStyle w:val="ab"/>
        <w:rPr>
          <w:rFonts w:ascii="Times New Roman" w:hAnsi="Times New Roman"/>
          <w:sz w:val="24"/>
          <w:szCs w:val="24"/>
        </w:rPr>
      </w:pPr>
    </w:p>
    <w:p w:rsidR="000E6142" w:rsidRPr="00614A99" w:rsidRDefault="000E6142" w:rsidP="00614A99">
      <w:pPr>
        <w:pStyle w:val="ab"/>
        <w:rPr>
          <w:rFonts w:ascii="Times New Roman" w:hAnsi="Times New Roman"/>
          <w:sz w:val="24"/>
          <w:szCs w:val="24"/>
        </w:rPr>
      </w:pPr>
    </w:p>
    <w:sectPr w:rsidR="000E6142" w:rsidRPr="00614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649B30"/>
    <w:lvl w:ilvl="0">
      <w:numFmt w:val="bullet"/>
      <w:lvlText w:val="*"/>
      <w:lvlJc w:val="left"/>
      <w:pPr>
        <w:ind w:left="0" w:firstLine="0"/>
      </w:pPr>
    </w:lvl>
  </w:abstractNum>
  <w:abstractNum w:abstractNumId="1">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3">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nsid w:val="0AF34AB1"/>
    <w:multiLevelType w:val="hybridMultilevel"/>
    <w:tmpl w:val="42B8EE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9464843"/>
    <w:multiLevelType w:val="hybridMultilevel"/>
    <w:tmpl w:val="AF365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33306A3"/>
    <w:multiLevelType w:val="multilevel"/>
    <w:tmpl w:val="7B3ACD0E"/>
    <w:lvl w:ilvl="0">
      <w:start w:val="2"/>
      <w:numFmt w:val="decimal"/>
      <w:lvlText w:val="%1."/>
      <w:lvlJc w:val="left"/>
      <w:pPr>
        <w:tabs>
          <w:tab w:val="num" w:pos="480"/>
        </w:tabs>
        <w:ind w:left="480" w:hanging="480"/>
      </w:pPr>
    </w:lvl>
    <w:lvl w:ilvl="1">
      <w:start w:val="1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B85384A"/>
    <w:multiLevelType w:val="multilevel"/>
    <w:tmpl w:val="704E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30226F"/>
    <w:multiLevelType w:val="multilevel"/>
    <w:tmpl w:val="5CBE75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1C17A0"/>
    <w:multiLevelType w:val="hybridMultilevel"/>
    <w:tmpl w:val="8180A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087899"/>
    <w:multiLevelType w:val="multilevel"/>
    <w:tmpl w:val="A484C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4B3792"/>
    <w:multiLevelType w:val="multilevel"/>
    <w:tmpl w:val="40848038"/>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BC3689D"/>
    <w:multiLevelType w:val="multilevel"/>
    <w:tmpl w:val="08B459C8"/>
    <w:lvl w:ilvl="0">
      <w:start w:val="5"/>
      <w:numFmt w:val="decimal"/>
      <w:lvlText w:val="%1."/>
      <w:lvlJc w:val="left"/>
      <w:pPr>
        <w:tabs>
          <w:tab w:val="num" w:pos="630"/>
        </w:tabs>
        <w:ind w:left="630" w:hanging="630"/>
      </w:pPr>
      <w:rPr>
        <w:u w:val="single"/>
      </w:rPr>
    </w:lvl>
    <w:lvl w:ilvl="1">
      <w:start w:val="2"/>
      <w:numFmt w:val="decimal"/>
      <w:lvlText w:val="%1.%2."/>
      <w:lvlJc w:val="left"/>
      <w:pPr>
        <w:tabs>
          <w:tab w:val="num" w:pos="630"/>
        </w:tabs>
        <w:ind w:left="630" w:hanging="630"/>
      </w:pPr>
      <w:rPr>
        <w:strike w:val="0"/>
        <w:dstrike w:val="0"/>
        <w:u w:val="none"/>
        <w:effect w:val="non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720"/>
        </w:tabs>
        <w:ind w:left="720" w:hanging="720"/>
      </w:pPr>
      <w:rPr>
        <w:u w:val="single"/>
      </w:rPr>
    </w:lvl>
    <w:lvl w:ilvl="4">
      <w:start w:val="1"/>
      <w:numFmt w:val="decimal"/>
      <w:lvlText w:val="%1.%2.%3.%4.%5."/>
      <w:lvlJc w:val="left"/>
      <w:pPr>
        <w:tabs>
          <w:tab w:val="num" w:pos="1080"/>
        </w:tabs>
        <w:ind w:left="1080" w:hanging="1080"/>
      </w:pPr>
      <w:rPr>
        <w:u w:val="single"/>
      </w:rPr>
    </w:lvl>
    <w:lvl w:ilvl="5">
      <w:start w:val="1"/>
      <w:numFmt w:val="decimal"/>
      <w:lvlText w:val="%1.%2.%3.%4.%5.%6."/>
      <w:lvlJc w:val="left"/>
      <w:pPr>
        <w:tabs>
          <w:tab w:val="num" w:pos="1080"/>
        </w:tabs>
        <w:ind w:left="1080" w:hanging="1080"/>
      </w:pPr>
      <w:rPr>
        <w:u w:val="single"/>
      </w:rPr>
    </w:lvl>
    <w:lvl w:ilvl="6">
      <w:start w:val="1"/>
      <w:numFmt w:val="decimal"/>
      <w:lvlText w:val="%1.%2.%3.%4.%5.%6.%7."/>
      <w:lvlJc w:val="left"/>
      <w:pPr>
        <w:tabs>
          <w:tab w:val="num" w:pos="1440"/>
        </w:tabs>
        <w:ind w:left="1440" w:hanging="1440"/>
      </w:pPr>
      <w:rPr>
        <w:u w:val="single"/>
      </w:rPr>
    </w:lvl>
    <w:lvl w:ilvl="7">
      <w:start w:val="1"/>
      <w:numFmt w:val="decimal"/>
      <w:lvlText w:val="%1.%2.%3.%4.%5.%6.%7.%8."/>
      <w:lvlJc w:val="left"/>
      <w:pPr>
        <w:tabs>
          <w:tab w:val="num" w:pos="1440"/>
        </w:tabs>
        <w:ind w:left="1440" w:hanging="1440"/>
      </w:pPr>
      <w:rPr>
        <w:u w:val="single"/>
      </w:rPr>
    </w:lvl>
    <w:lvl w:ilvl="8">
      <w:start w:val="1"/>
      <w:numFmt w:val="decimal"/>
      <w:lvlText w:val="%1.%2.%3.%4.%5.%6.%7.%8.%9."/>
      <w:lvlJc w:val="left"/>
      <w:pPr>
        <w:tabs>
          <w:tab w:val="num" w:pos="1800"/>
        </w:tabs>
        <w:ind w:left="1800" w:hanging="1800"/>
      </w:pPr>
      <w:rPr>
        <w:u w:val="single"/>
      </w:rPr>
    </w:lvl>
  </w:abstractNum>
  <w:abstractNum w:abstractNumId="13">
    <w:nsid w:val="6DE00160"/>
    <w:multiLevelType w:val="singleLevel"/>
    <w:tmpl w:val="24505E10"/>
    <w:lvl w:ilvl="0">
      <w:start w:val="1"/>
      <w:numFmt w:val="upperRoman"/>
      <w:pStyle w:val="a"/>
      <w:lvlText w:val="%1."/>
      <w:lvlJc w:val="left"/>
      <w:pPr>
        <w:tabs>
          <w:tab w:val="num" w:pos="720"/>
        </w:tabs>
        <w:ind w:left="720" w:hanging="720"/>
      </w:pPr>
      <w:rPr>
        <w:rFonts w:cs="Times New Roman"/>
      </w:rPr>
    </w:lvl>
  </w:abstractNum>
  <w:abstractNum w:abstractNumId="14">
    <w:nsid w:val="7FB76516"/>
    <w:multiLevelType w:val="multilevel"/>
    <w:tmpl w:val="FE24419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3"/>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 w:numId="6">
    <w:abstractNumId w:val="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num>
  <w:num w:numId="9">
    <w:abstractNumId w:val="2"/>
    <w:lvlOverride w:ilvl="0"/>
  </w:num>
  <w:num w:numId="10">
    <w:abstractNumId w:val="1"/>
    <w:lvlOverride w:ilvl="0"/>
  </w:num>
  <w:num w:numId="11">
    <w:abstractNumId w:val="8"/>
    <w:lvlOverride w:ilvl="0"/>
    <w:lvlOverride w:ilvl="1"/>
    <w:lvlOverride w:ilvl="2"/>
    <w:lvlOverride w:ilvl="3"/>
    <w:lvlOverride w:ilvl="4"/>
    <w:lvlOverride w:ilvl="5"/>
    <w:lvlOverride w:ilvl="6"/>
    <w:lvlOverride w:ilvl="7"/>
    <w:lvlOverride w:ilvl="8"/>
  </w:num>
  <w:num w:numId="1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24"/>
    <w:rsid w:val="000E6142"/>
    <w:rsid w:val="00470F24"/>
    <w:rsid w:val="0061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4A99"/>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614A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5">
    <w:name w:val="Нижний колонтитул Знак"/>
    <w:basedOn w:val="a1"/>
    <w:link w:val="a4"/>
    <w:uiPriority w:val="99"/>
    <w:rsid w:val="00614A99"/>
    <w:rPr>
      <w:rFonts w:ascii="Times New Roman" w:eastAsia="Times New Roman" w:hAnsi="Times New Roman" w:cs="Times New Roman"/>
      <w:sz w:val="20"/>
      <w:szCs w:val="20"/>
      <w:lang w:eastAsia="ru-RU"/>
    </w:rPr>
  </w:style>
  <w:style w:type="paragraph" w:styleId="a">
    <w:name w:val="caption"/>
    <w:basedOn w:val="a0"/>
    <w:next w:val="a0"/>
    <w:semiHidden/>
    <w:unhideWhenUsed/>
    <w:qFormat/>
    <w:rsid w:val="00614A99"/>
    <w:pPr>
      <w:numPr>
        <w:numId w:val="1"/>
      </w:numPr>
      <w:tabs>
        <w:tab w:val="num" w:pos="862"/>
      </w:tabs>
      <w:spacing w:after="0" w:line="240" w:lineRule="auto"/>
      <w:ind w:left="862"/>
    </w:pPr>
    <w:rPr>
      <w:rFonts w:ascii="Baltica" w:eastAsia="Times New Roman" w:hAnsi="Baltica"/>
      <w:b/>
      <w:sz w:val="24"/>
      <w:szCs w:val="20"/>
      <w:u w:val="single"/>
      <w:lang w:eastAsia="ru-RU"/>
    </w:rPr>
  </w:style>
  <w:style w:type="paragraph" w:styleId="a6">
    <w:name w:val="Body Text Indent"/>
    <w:basedOn w:val="a0"/>
    <w:link w:val="a7"/>
    <w:semiHidden/>
    <w:unhideWhenUsed/>
    <w:rsid w:val="00614A99"/>
    <w:pPr>
      <w:spacing w:after="0" w:line="240" w:lineRule="auto"/>
      <w:ind w:left="36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1"/>
    <w:link w:val="a6"/>
    <w:semiHidden/>
    <w:rsid w:val="00614A99"/>
    <w:rPr>
      <w:rFonts w:ascii="Times New Roman" w:eastAsia="Times New Roman" w:hAnsi="Times New Roman" w:cs="Times New Roman"/>
      <w:sz w:val="28"/>
      <w:szCs w:val="20"/>
      <w:lang w:eastAsia="ru-RU"/>
    </w:rPr>
  </w:style>
  <w:style w:type="paragraph" w:styleId="a8">
    <w:name w:val="Balloon Text"/>
    <w:basedOn w:val="a0"/>
    <w:link w:val="a9"/>
    <w:semiHidden/>
    <w:unhideWhenUsed/>
    <w:rsid w:val="00614A99"/>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614A99"/>
    <w:rPr>
      <w:rFonts w:ascii="Tahoma" w:eastAsia="Calibri" w:hAnsi="Tahoma" w:cs="Tahoma"/>
      <w:sz w:val="16"/>
      <w:szCs w:val="16"/>
    </w:rPr>
  </w:style>
  <w:style w:type="paragraph" w:customStyle="1" w:styleId="Normal">
    <w:name w:val="Normal"/>
    <w:rsid w:val="00614A9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с отступом 31"/>
    <w:basedOn w:val="a0"/>
    <w:rsid w:val="00614A99"/>
    <w:pPr>
      <w:suppressAutoHyphens/>
      <w:spacing w:after="120" w:line="240" w:lineRule="auto"/>
      <w:ind w:left="283"/>
    </w:pPr>
    <w:rPr>
      <w:rFonts w:ascii="Times New Roman" w:eastAsia="Times New Roman" w:hAnsi="Times New Roman"/>
      <w:sz w:val="16"/>
      <w:szCs w:val="16"/>
      <w:lang w:eastAsia="ar-SA"/>
    </w:rPr>
  </w:style>
  <w:style w:type="table" w:styleId="aa">
    <w:name w:val="Table Grid"/>
    <w:basedOn w:val="a2"/>
    <w:uiPriority w:val="59"/>
    <w:rsid w:val="00614A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614A9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4A99"/>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614A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5">
    <w:name w:val="Нижний колонтитул Знак"/>
    <w:basedOn w:val="a1"/>
    <w:link w:val="a4"/>
    <w:uiPriority w:val="99"/>
    <w:rsid w:val="00614A99"/>
    <w:rPr>
      <w:rFonts w:ascii="Times New Roman" w:eastAsia="Times New Roman" w:hAnsi="Times New Roman" w:cs="Times New Roman"/>
      <w:sz w:val="20"/>
      <w:szCs w:val="20"/>
      <w:lang w:eastAsia="ru-RU"/>
    </w:rPr>
  </w:style>
  <w:style w:type="paragraph" w:styleId="a">
    <w:name w:val="caption"/>
    <w:basedOn w:val="a0"/>
    <w:next w:val="a0"/>
    <w:semiHidden/>
    <w:unhideWhenUsed/>
    <w:qFormat/>
    <w:rsid w:val="00614A99"/>
    <w:pPr>
      <w:numPr>
        <w:numId w:val="1"/>
      </w:numPr>
      <w:tabs>
        <w:tab w:val="num" w:pos="862"/>
      </w:tabs>
      <w:spacing w:after="0" w:line="240" w:lineRule="auto"/>
      <w:ind w:left="862"/>
    </w:pPr>
    <w:rPr>
      <w:rFonts w:ascii="Baltica" w:eastAsia="Times New Roman" w:hAnsi="Baltica"/>
      <w:b/>
      <w:sz w:val="24"/>
      <w:szCs w:val="20"/>
      <w:u w:val="single"/>
      <w:lang w:eastAsia="ru-RU"/>
    </w:rPr>
  </w:style>
  <w:style w:type="paragraph" w:styleId="a6">
    <w:name w:val="Body Text Indent"/>
    <w:basedOn w:val="a0"/>
    <w:link w:val="a7"/>
    <w:semiHidden/>
    <w:unhideWhenUsed/>
    <w:rsid w:val="00614A99"/>
    <w:pPr>
      <w:spacing w:after="0" w:line="240" w:lineRule="auto"/>
      <w:ind w:left="36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1"/>
    <w:link w:val="a6"/>
    <w:semiHidden/>
    <w:rsid w:val="00614A99"/>
    <w:rPr>
      <w:rFonts w:ascii="Times New Roman" w:eastAsia="Times New Roman" w:hAnsi="Times New Roman" w:cs="Times New Roman"/>
      <w:sz w:val="28"/>
      <w:szCs w:val="20"/>
      <w:lang w:eastAsia="ru-RU"/>
    </w:rPr>
  </w:style>
  <w:style w:type="paragraph" w:styleId="a8">
    <w:name w:val="Balloon Text"/>
    <w:basedOn w:val="a0"/>
    <w:link w:val="a9"/>
    <w:semiHidden/>
    <w:unhideWhenUsed/>
    <w:rsid w:val="00614A99"/>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614A99"/>
    <w:rPr>
      <w:rFonts w:ascii="Tahoma" w:eastAsia="Calibri" w:hAnsi="Tahoma" w:cs="Tahoma"/>
      <w:sz w:val="16"/>
      <w:szCs w:val="16"/>
    </w:rPr>
  </w:style>
  <w:style w:type="paragraph" w:customStyle="1" w:styleId="Normal">
    <w:name w:val="Normal"/>
    <w:rsid w:val="00614A9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с отступом 31"/>
    <w:basedOn w:val="a0"/>
    <w:rsid w:val="00614A99"/>
    <w:pPr>
      <w:suppressAutoHyphens/>
      <w:spacing w:after="120" w:line="240" w:lineRule="auto"/>
      <w:ind w:left="283"/>
    </w:pPr>
    <w:rPr>
      <w:rFonts w:ascii="Times New Roman" w:eastAsia="Times New Roman" w:hAnsi="Times New Roman"/>
      <w:sz w:val="16"/>
      <w:szCs w:val="16"/>
      <w:lang w:eastAsia="ar-SA"/>
    </w:rPr>
  </w:style>
  <w:style w:type="table" w:styleId="aa">
    <w:name w:val="Table Grid"/>
    <w:basedOn w:val="a2"/>
    <w:uiPriority w:val="59"/>
    <w:rsid w:val="00614A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614A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3785</Words>
  <Characters>21577</Characters>
  <Application>Microsoft Office Word</Application>
  <DocSecurity>0</DocSecurity>
  <Lines>179</Lines>
  <Paragraphs>50</Paragraphs>
  <ScaleCrop>false</ScaleCrop>
  <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2015-01-15T06:27:00Z</dcterms:created>
  <dcterms:modified xsi:type="dcterms:W3CDTF">2015-01-15T06:34:00Z</dcterms:modified>
</cp:coreProperties>
</file>