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b/>
          <w:sz w:val="24"/>
          <w:szCs w:val="24"/>
        </w:rPr>
        <w:t>Аннотация к рабочей программе по ОБЖ для 6 класса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За основу рабочей программы по ОБЖ в 6 классе взята авторская программа под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общей редакцией А.Т. Смирнова. Изучение данного курса направлено на подготовку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подрастающего поколения россиян в области ОБЖ и основывается на комплексном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подходе к формированию у подростков современного уровня культуры безопасности,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индивидуальной системы здорового образа жизни, что соответствует требованиям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Стандарта.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 xml:space="preserve">Программа реализуется с </w:t>
      </w:r>
      <w:r w:rsidRPr="009A6E53">
        <w:rPr>
          <w:rFonts w:ascii="Times New Roman" w:eastAsia="TimesNewRomanPSMT" w:hAnsi="Times New Roman" w:cs="Times New Roman"/>
          <w:b/>
          <w:bCs/>
          <w:sz w:val="24"/>
          <w:szCs w:val="24"/>
        </w:rPr>
        <w:t>помощью учебно-методического комплекта: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А.Т. Смирнов. Основы безопасности жизнедеятельности. 6 класс: учебник для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общеобразовательных учреждений/ А.Т. Смирнов, Б.О. Хренников. - М.: Просвещение,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2010г.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А.Т. Смирнов. Основы безопасности жизнедеятельности. Рабочие программы.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Предметная линия учебников под редакцией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А.Т. Смирнова. 5-9 классы: пособие для учителей общеобразовательных учреждений/А.Т.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Смирнов, Б.О. Хренников – М.: Просвещение, 2010 г.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Изучению данного курса отводится 35 часов, из расчета 1 ч. в неделю для каждой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параллели.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Основные цели курса: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-безопасное поведение учащихся в чрезвычайных ситуациях природного, техногенного и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социального характера;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-понимание каждым учащимся важности сбережения и защиты личного здоровья как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индивидуальной и общественной ценности;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-антиэкстремистское мышление и антитеррористическое поведение учащихся, в том числе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нетерпимость к действиям и влияниям, представляющим угрозу для жизни человека.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-готовность и способность учащихся к нравственному самосовершенствованию.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учебного курса: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-формирование у учащихся модели безопасного поведения в повседневной жизни, в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транспортной среде и чрезвычайных ситуациях природного, техногенного и социального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характера;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- формирование индивидуальной системы здорового образа жизни;</w:t>
      </w:r>
    </w:p>
    <w:p w:rsidR="009A6E53" w:rsidRPr="009A6E53" w:rsidRDefault="009A6E53" w:rsidP="009A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-выработка у учащихся антиэкстремистской и антитеррористической личностной позиции</w:t>
      </w:r>
    </w:p>
    <w:p w:rsidR="00627083" w:rsidRDefault="009A6E53" w:rsidP="009A6E53">
      <w:pPr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E53">
        <w:rPr>
          <w:rFonts w:ascii="Times New Roman" w:eastAsia="TimesNewRomanPSMT" w:hAnsi="Times New Roman" w:cs="Times New Roman"/>
          <w:sz w:val="24"/>
          <w:szCs w:val="24"/>
        </w:rPr>
        <w:t>и отрицательного отношения к асоциальному поведению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A6E53" w:rsidRPr="009A6E53" w:rsidRDefault="009A6E53" w:rsidP="009A6E53">
      <w:pPr>
        <w:spacing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Составитель: Юсупов К.И.</w:t>
      </w:r>
    </w:p>
    <w:sectPr w:rsidR="009A6E53" w:rsidRPr="009A6E53" w:rsidSect="0062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E53"/>
    <w:rsid w:val="00627083"/>
    <w:rsid w:val="009A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CtrlSoft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2014-12-04T12:50:00Z</dcterms:created>
  <dcterms:modified xsi:type="dcterms:W3CDTF">2014-12-04T12:51:00Z</dcterms:modified>
</cp:coreProperties>
</file>